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FD202A" w:rsidRDefault="00EC6B27" w:rsidP="00FD202A">
      <w:pPr>
        <w:ind w:right="-36"/>
        <w:jc w:val="center"/>
        <w:rPr>
          <w:b/>
          <w:bCs/>
          <w:color w:val="639D3F"/>
          <w:sz w:val="32"/>
          <w:szCs w:val="32"/>
        </w:rPr>
      </w:pPr>
      <w:r w:rsidRPr="00FD202A">
        <w:rPr>
          <w:b/>
          <w:bCs/>
          <w:color w:val="639D3F"/>
          <w:sz w:val="32"/>
          <w:szCs w:val="32"/>
        </w:rPr>
        <w:t xml:space="preserve">Weekly </w:t>
      </w:r>
      <w:r w:rsidR="000F6D15" w:rsidRPr="00FD202A">
        <w:rPr>
          <w:b/>
          <w:bCs/>
          <w:color w:val="639D3F"/>
          <w:sz w:val="32"/>
          <w:szCs w:val="32"/>
        </w:rPr>
        <w:t xml:space="preserve">Market </w:t>
      </w:r>
      <w:r w:rsidR="00827069" w:rsidRPr="00FD202A">
        <w:rPr>
          <w:b/>
          <w:bCs/>
          <w:color w:val="639D3F"/>
          <w:sz w:val="32"/>
          <w:szCs w:val="32"/>
        </w:rPr>
        <w:t>Commentary</w:t>
      </w:r>
    </w:p>
    <w:p w14:paraId="6890971C" w14:textId="0A48F6E2" w:rsidR="00827069" w:rsidRPr="00FD202A" w:rsidRDefault="00171E10" w:rsidP="00FD202A">
      <w:pPr>
        <w:ind w:right="-36"/>
        <w:jc w:val="center"/>
        <w:rPr>
          <w:b/>
          <w:bCs/>
          <w:color w:val="639D3F"/>
          <w:sz w:val="32"/>
          <w:szCs w:val="32"/>
        </w:rPr>
      </w:pPr>
      <w:r w:rsidRPr="00FD202A">
        <w:rPr>
          <w:b/>
          <w:bCs/>
          <w:color w:val="639D3F"/>
          <w:sz w:val="32"/>
          <w:szCs w:val="32"/>
        </w:rPr>
        <w:t>February 11</w:t>
      </w:r>
      <w:r w:rsidR="00CC7230" w:rsidRPr="00FD202A">
        <w:rPr>
          <w:b/>
          <w:bCs/>
          <w:color w:val="639D3F"/>
          <w:sz w:val="32"/>
          <w:szCs w:val="32"/>
        </w:rPr>
        <w:t>, 2019</w:t>
      </w:r>
    </w:p>
    <w:p w14:paraId="0E020AD4" w14:textId="3BB2E5E7" w:rsidR="00893C7B" w:rsidRPr="00FD202A" w:rsidRDefault="00893C7B" w:rsidP="00FD202A">
      <w:pPr>
        <w:ind w:right="-36"/>
        <w:jc w:val="center"/>
        <w:rPr>
          <w:b/>
          <w:bCs/>
          <w:color w:val="639D3F"/>
          <w:sz w:val="32"/>
          <w:szCs w:val="32"/>
        </w:rPr>
      </w:pPr>
    </w:p>
    <w:p w14:paraId="37A44F88" w14:textId="407531C2" w:rsidR="00371ABA" w:rsidRPr="00FD202A" w:rsidRDefault="009E284D" w:rsidP="00FD202A">
      <w:pPr>
        <w:autoSpaceDE/>
        <w:autoSpaceDN/>
        <w:ind w:right="-36"/>
        <w:rPr>
          <w:b/>
          <w:bCs/>
          <w:color w:val="639D3F"/>
          <w:sz w:val="28"/>
          <w:szCs w:val="28"/>
        </w:rPr>
      </w:pPr>
      <w:r w:rsidRPr="00FD202A">
        <w:rPr>
          <w:b/>
          <w:bCs/>
          <w:color w:val="639D3F"/>
          <w:sz w:val="28"/>
          <w:szCs w:val="28"/>
        </w:rPr>
        <w:t>The Market</w:t>
      </w:r>
      <w:r w:rsidR="00C3667D">
        <w:rPr>
          <w:b/>
          <w:bCs/>
          <w:color w:val="639D3F"/>
          <w:sz w:val="28"/>
          <w:szCs w:val="28"/>
        </w:rPr>
        <w:t>s</w:t>
      </w:r>
    </w:p>
    <w:p w14:paraId="11F68ECA" w14:textId="1B5F9782" w:rsidR="0048655A" w:rsidRPr="00FD202A" w:rsidRDefault="0048655A" w:rsidP="00FD202A">
      <w:pPr>
        <w:ind w:right="-36"/>
        <w:rPr>
          <w:sz w:val="24"/>
          <w:szCs w:val="24"/>
        </w:rPr>
      </w:pPr>
    </w:p>
    <w:p w14:paraId="2A78A7BD" w14:textId="0B64963A" w:rsidR="00E04303" w:rsidRPr="00FD202A" w:rsidRDefault="00D94DB1" w:rsidP="00FD202A">
      <w:pPr>
        <w:ind w:right="-36"/>
        <w:rPr>
          <w:sz w:val="24"/>
          <w:szCs w:val="24"/>
        </w:rPr>
      </w:pPr>
      <w:r w:rsidRPr="00FD202A">
        <w:rPr>
          <w:sz w:val="24"/>
          <w:szCs w:val="24"/>
        </w:rPr>
        <w:t>Central banks take a</w:t>
      </w:r>
      <w:r w:rsidR="000740D2" w:rsidRPr="00FD202A">
        <w:rPr>
          <w:sz w:val="24"/>
          <w:szCs w:val="24"/>
        </w:rPr>
        <w:t xml:space="preserve"> turn.</w:t>
      </w:r>
    </w:p>
    <w:p w14:paraId="33610F5E" w14:textId="77777777" w:rsidR="000740D2" w:rsidRPr="00FD202A" w:rsidRDefault="000740D2" w:rsidP="00FD202A">
      <w:pPr>
        <w:ind w:right="-36"/>
        <w:rPr>
          <w:sz w:val="24"/>
          <w:szCs w:val="24"/>
        </w:rPr>
      </w:pPr>
    </w:p>
    <w:p w14:paraId="224D6623" w14:textId="4066D3AF" w:rsidR="000740D2" w:rsidRPr="00FD202A" w:rsidRDefault="000740D2" w:rsidP="00FD202A">
      <w:pPr>
        <w:ind w:right="-36"/>
        <w:rPr>
          <w:sz w:val="24"/>
          <w:szCs w:val="24"/>
        </w:rPr>
      </w:pPr>
      <w:r w:rsidRPr="00FD202A">
        <w:rPr>
          <w:sz w:val="24"/>
          <w:szCs w:val="24"/>
        </w:rPr>
        <w:t xml:space="preserve">At its first policy meeting of </w:t>
      </w:r>
      <w:r w:rsidR="00553CCE" w:rsidRPr="00FD202A">
        <w:rPr>
          <w:sz w:val="24"/>
          <w:szCs w:val="24"/>
        </w:rPr>
        <w:t>2019</w:t>
      </w:r>
      <w:r w:rsidRPr="00FD202A">
        <w:rPr>
          <w:sz w:val="24"/>
          <w:szCs w:val="24"/>
        </w:rPr>
        <w:t xml:space="preserve">, the U.S. Federal Reserve </w:t>
      </w:r>
      <w:r w:rsidR="00553CCE" w:rsidRPr="00FD202A">
        <w:rPr>
          <w:sz w:val="24"/>
          <w:szCs w:val="24"/>
        </w:rPr>
        <w:t>changed direction</w:t>
      </w:r>
      <w:r w:rsidRPr="00FD202A">
        <w:rPr>
          <w:sz w:val="24"/>
          <w:szCs w:val="24"/>
        </w:rPr>
        <w:t xml:space="preserve">. </w:t>
      </w:r>
      <w:r w:rsidR="00553CCE" w:rsidRPr="00FD202A">
        <w:rPr>
          <w:sz w:val="24"/>
          <w:szCs w:val="24"/>
        </w:rPr>
        <w:t xml:space="preserve">After four rate increases in 2018, </w:t>
      </w:r>
      <w:r w:rsidR="00D94DB1" w:rsidRPr="00FD202A">
        <w:rPr>
          <w:sz w:val="24"/>
          <w:szCs w:val="24"/>
        </w:rPr>
        <w:t>Chair Jerome Powell</w:t>
      </w:r>
      <w:r w:rsidR="00553CCE" w:rsidRPr="00FD202A">
        <w:rPr>
          <w:sz w:val="24"/>
          <w:szCs w:val="24"/>
        </w:rPr>
        <w:t xml:space="preserve"> announced interest rates </w:t>
      </w:r>
      <w:r w:rsidR="00D94DB1" w:rsidRPr="00FD202A">
        <w:rPr>
          <w:sz w:val="24"/>
          <w:szCs w:val="24"/>
        </w:rPr>
        <w:t xml:space="preserve">were on hold. </w:t>
      </w:r>
      <w:r w:rsidRPr="00FD202A">
        <w:rPr>
          <w:sz w:val="24"/>
          <w:szCs w:val="24"/>
        </w:rPr>
        <w:t>Last week, banks in the United Kingdom, Australia, and India</w:t>
      </w:r>
      <w:r w:rsidR="00D94DB1" w:rsidRPr="00FD202A">
        <w:rPr>
          <w:sz w:val="24"/>
          <w:szCs w:val="24"/>
        </w:rPr>
        <w:t xml:space="preserve"> followed suit by </w:t>
      </w:r>
      <w:r w:rsidR="001976E3" w:rsidRPr="00FD202A">
        <w:rPr>
          <w:sz w:val="24"/>
          <w:szCs w:val="24"/>
        </w:rPr>
        <w:t xml:space="preserve">either </w:t>
      </w:r>
      <w:r w:rsidR="00D94DB1" w:rsidRPr="00FD202A">
        <w:rPr>
          <w:sz w:val="24"/>
          <w:szCs w:val="24"/>
        </w:rPr>
        <w:t xml:space="preserve">reducing rates or cautioning </w:t>
      </w:r>
      <w:r w:rsidR="001976E3" w:rsidRPr="00FD202A">
        <w:rPr>
          <w:sz w:val="24"/>
          <w:szCs w:val="24"/>
        </w:rPr>
        <w:t>rate reductions</w:t>
      </w:r>
      <w:r w:rsidR="00D94DB1" w:rsidRPr="00FD202A">
        <w:rPr>
          <w:sz w:val="24"/>
          <w:szCs w:val="24"/>
        </w:rPr>
        <w:t xml:space="preserve"> were likely, reported Sam Fleming and Jamie Smyth</w:t>
      </w:r>
      <w:r w:rsidR="00776C68" w:rsidRPr="00FD202A">
        <w:rPr>
          <w:sz w:val="24"/>
          <w:szCs w:val="24"/>
        </w:rPr>
        <w:t xml:space="preserve"> of </w:t>
      </w:r>
      <w:r w:rsidR="00776C68" w:rsidRPr="00FD202A">
        <w:rPr>
          <w:i/>
          <w:sz w:val="24"/>
          <w:szCs w:val="24"/>
        </w:rPr>
        <w:t>Financial Times</w:t>
      </w:r>
      <w:r w:rsidR="00776C68" w:rsidRPr="00FD202A">
        <w:rPr>
          <w:sz w:val="24"/>
          <w:szCs w:val="24"/>
        </w:rPr>
        <w:t>.</w:t>
      </w:r>
    </w:p>
    <w:p w14:paraId="4BEB2AB1" w14:textId="77777777" w:rsidR="00553CCE" w:rsidRPr="00FD202A" w:rsidRDefault="00553CCE" w:rsidP="00FD202A">
      <w:pPr>
        <w:ind w:right="-36"/>
        <w:rPr>
          <w:sz w:val="24"/>
          <w:szCs w:val="24"/>
        </w:rPr>
      </w:pPr>
    </w:p>
    <w:p w14:paraId="2F41263D" w14:textId="3508A85A" w:rsidR="00171E10" w:rsidRPr="00FD202A" w:rsidRDefault="00553CCE" w:rsidP="00FD202A">
      <w:pPr>
        <w:ind w:right="-36"/>
        <w:rPr>
          <w:sz w:val="24"/>
          <w:szCs w:val="24"/>
        </w:rPr>
      </w:pPr>
      <w:r w:rsidRPr="00FD202A">
        <w:rPr>
          <w:sz w:val="24"/>
          <w:szCs w:val="24"/>
        </w:rPr>
        <w:t xml:space="preserve">The dovish tone of central banks owes much to slowing global growth. January’s </w:t>
      </w:r>
      <w:r w:rsidR="002A6918" w:rsidRPr="00FD202A">
        <w:rPr>
          <w:i/>
          <w:sz w:val="24"/>
          <w:szCs w:val="24"/>
        </w:rPr>
        <w:t xml:space="preserve">International Monetary Fund </w:t>
      </w:r>
      <w:r w:rsidRPr="00FD202A">
        <w:rPr>
          <w:i/>
          <w:sz w:val="24"/>
          <w:szCs w:val="24"/>
        </w:rPr>
        <w:t>World Economic Outlook</w:t>
      </w:r>
      <w:r w:rsidRPr="00FD202A">
        <w:rPr>
          <w:sz w:val="24"/>
          <w:szCs w:val="24"/>
        </w:rPr>
        <w:t xml:space="preserve"> lowered global growth estimates for 2019 and 2020.</w:t>
      </w:r>
      <w:r w:rsidR="002A6918" w:rsidRPr="00FD202A">
        <w:rPr>
          <w:sz w:val="24"/>
          <w:szCs w:val="24"/>
        </w:rPr>
        <w:t xml:space="preserve"> Changing expectations were fueled </w:t>
      </w:r>
      <w:r w:rsidR="00C44935" w:rsidRPr="00FD202A">
        <w:rPr>
          <w:sz w:val="24"/>
          <w:szCs w:val="24"/>
        </w:rPr>
        <w:t>both by</w:t>
      </w:r>
      <w:r w:rsidR="002A6918" w:rsidRPr="00FD202A">
        <w:rPr>
          <w:sz w:val="24"/>
          <w:szCs w:val="24"/>
        </w:rPr>
        <w:t xml:space="preserve"> factors that slowed momentum in the second half of 2018</w:t>
      </w:r>
      <w:r w:rsidR="00C44935" w:rsidRPr="00FD202A">
        <w:rPr>
          <w:sz w:val="24"/>
          <w:szCs w:val="24"/>
        </w:rPr>
        <w:t xml:space="preserve"> and by issues that pose a potential risk to continued economic growth</w:t>
      </w:r>
      <w:r w:rsidR="002A6918" w:rsidRPr="00FD202A">
        <w:rPr>
          <w:sz w:val="24"/>
          <w:szCs w:val="24"/>
        </w:rPr>
        <w:t>. These included:</w:t>
      </w:r>
    </w:p>
    <w:p w14:paraId="6C94A568" w14:textId="77777777" w:rsidR="002A6918" w:rsidRPr="00FD202A" w:rsidRDefault="002A6918" w:rsidP="00FD202A">
      <w:pPr>
        <w:ind w:right="-36"/>
        <w:rPr>
          <w:sz w:val="24"/>
          <w:szCs w:val="24"/>
        </w:rPr>
      </w:pPr>
    </w:p>
    <w:p w14:paraId="36C870E3" w14:textId="580A6D22" w:rsidR="002A6918" w:rsidRPr="00FD202A" w:rsidRDefault="00C44935" w:rsidP="00FD202A">
      <w:pPr>
        <w:pStyle w:val="ListParagraph"/>
        <w:numPr>
          <w:ilvl w:val="0"/>
          <w:numId w:val="25"/>
        </w:numPr>
        <w:ind w:right="-36"/>
        <w:rPr>
          <w:sz w:val="24"/>
          <w:szCs w:val="24"/>
        </w:rPr>
      </w:pPr>
      <w:r w:rsidRPr="00FD202A">
        <w:rPr>
          <w:sz w:val="24"/>
          <w:szCs w:val="24"/>
        </w:rPr>
        <w:t>The negative effects of higher tariffs</w:t>
      </w:r>
    </w:p>
    <w:p w14:paraId="7D84FF1E" w14:textId="2309A724" w:rsidR="002A6918" w:rsidRPr="00FD202A" w:rsidRDefault="002A6918" w:rsidP="00FD202A">
      <w:pPr>
        <w:pStyle w:val="ListParagraph"/>
        <w:numPr>
          <w:ilvl w:val="0"/>
          <w:numId w:val="25"/>
        </w:numPr>
        <w:ind w:right="-36"/>
        <w:rPr>
          <w:sz w:val="24"/>
          <w:szCs w:val="24"/>
        </w:rPr>
      </w:pPr>
      <w:r w:rsidRPr="00FD202A">
        <w:rPr>
          <w:sz w:val="24"/>
          <w:szCs w:val="24"/>
        </w:rPr>
        <w:t>New auto emission standards in Germany</w:t>
      </w:r>
    </w:p>
    <w:p w14:paraId="48650F78" w14:textId="5F3D4C90" w:rsidR="002A6918" w:rsidRPr="00FD202A" w:rsidRDefault="002A6918" w:rsidP="00FD202A">
      <w:pPr>
        <w:pStyle w:val="ListParagraph"/>
        <w:numPr>
          <w:ilvl w:val="0"/>
          <w:numId w:val="25"/>
        </w:numPr>
        <w:ind w:right="-36"/>
        <w:rPr>
          <w:sz w:val="24"/>
          <w:szCs w:val="24"/>
        </w:rPr>
      </w:pPr>
      <w:r w:rsidRPr="00FD202A">
        <w:rPr>
          <w:sz w:val="24"/>
          <w:szCs w:val="24"/>
        </w:rPr>
        <w:t>A slowdown in domestic demand in Italy</w:t>
      </w:r>
    </w:p>
    <w:p w14:paraId="09A4AD7F" w14:textId="4DAF1730" w:rsidR="002A6918" w:rsidRPr="00FD202A" w:rsidRDefault="00C44935" w:rsidP="00FD202A">
      <w:pPr>
        <w:pStyle w:val="ListParagraph"/>
        <w:numPr>
          <w:ilvl w:val="0"/>
          <w:numId w:val="25"/>
        </w:numPr>
        <w:ind w:right="-36"/>
        <w:rPr>
          <w:sz w:val="24"/>
          <w:szCs w:val="24"/>
        </w:rPr>
      </w:pPr>
      <w:r w:rsidRPr="00FD202A">
        <w:rPr>
          <w:sz w:val="24"/>
          <w:szCs w:val="24"/>
        </w:rPr>
        <w:t>Economic contraction in Turkey</w:t>
      </w:r>
    </w:p>
    <w:p w14:paraId="7401D96F" w14:textId="51197556" w:rsidR="00C44935" w:rsidRPr="00FD202A" w:rsidRDefault="00C44935" w:rsidP="00FD202A">
      <w:pPr>
        <w:pStyle w:val="ListParagraph"/>
        <w:numPr>
          <w:ilvl w:val="0"/>
          <w:numId w:val="25"/>
        </w:numPr>
        <w:ind w:right="-36"/>
        <w:rPr>
          <w:sz w:val="24"/>
          <w:szCs w:val="24"/>
        </w:rPr>
      </w:pPr>
      <w:r w:rsidRPr="00FD202A">
        <w:rPr>
          <w:sz w:val="24"/>
          <w:szCs w:val="24"/>
        </w:rPr>
        <w:t>High levels of public and private debt</w:t>
      </w:r>
    </w:p>
    <w:p w14:paraId="329F5E8D" w14:textId="0A8A69A6" w:rsidR="00C44935" w:rsidRPr="00FD202A" w:rsidRDefault="00C44935" w:rsidP="00FD202A">
      <w:pPr>
        <w:pStyle w:val="ListParagraph"/>
        <w:numPr>
          <w:ilvl w:val="0"/>
          <w:numId w:val="25"/>
        </w:numPr>
        <w:ind w:right="-36"/>
        <w:rPr>
          <w:sz w:val="24"/>
          <w:szCs w:val="24"/>
        </w:rPr>
      </w:pPr>
      <w:r w:rsidRPr="00FD202A">
        <w:rPr>
          <w:sz w:val="24"/>
          <w:szCs w:val="24"/>
        </w:rPr>
        <w:t>Escalating trade tensions</w:t>
      </w:r>
    </w:p>
    <w:p w14:paraId="52EA2FE7" w14:textId="49643FEC" w:rsidR="00C44935" w:rsidRPr="00FD202A" w:rsidRDefault="00C44935" w:rsidP="00FD202A">
      <w:pPr>
        <w:pStyle w:val="ListParagraph"/>
        <w:numPr>
          <w:ilvl w:val="0"/>
          <w:numId w:val="25"/>
        </w:numPr>
        <w:ind w:right="-36"/>
        <w:rPr>
          <w:sz w:val="24"/>
          <w:szCs w:val="24"/>
        </w:rPr>
      </w:pPr>
      <w:r w:rsidRPr="00FD202A">
        <w:rPr>
          <w:sz w:val="24"/>
          <w:szCs w:val="24"/>
        </w:rPr>
        <w:t>A no-deal British exit from the European Union</w:t>
      </w:r>
    </w:p>
    <w:p w14:paraId="7D3C8C54" w14:textId="25F52C2F" w:rsidR="00C44935" w:rsidRPr="00FD202A" w:rsidRDefault="004D49DA" w:rsidP="00FD202A">
      <w:pPr>
        <w:pStyle w:val="ListParagraph"/>
        <w:numPr>
          <w:ilvl w:val="0"/>
          <w:numId w:val="25"/>
        </w:numPr>
        <w:ind w:right="-36"/>
        <w:rPr>
          <w:sz w:val="24"/>
          <w:szCs w:val="24"/>
        </w:rPr>
      </w:pPr>
      <w:r w:rsidRPr="00FD202A">
        <w:rPr>
          <w:sz w:val="24"/>
          <w:szCs w:val="24"/>
        </w:rPr>
        <w:t xml:space="preserve">A severe slowdown </w:t>
      </w:r>
      <w:r w:rsidR="00C44935" w:rsidRPr="00FD202A">
        <w:rPr>
          <w:sz w:val="24"/>
          <w:szCs w:val="24"/>
        </w:rPr>
        <w:t>in China</w:t>
      </w:r>
    </w:p>
    <w:p w14:paraId="30601DB7" w14:textId="77777777" w:rsidR="00553CCE" w:rsidRPr="00FD202A" w:rsidRDefault="00553CCE" w:rsidP="00FD202A">
      <w:pPr>
        <w:ind w:right="-36"/>
        <w:rPr>
          <w:sz w:val="24"/>
          <w:szCs w:val="24"/>
        </w:rPr>
      </w:pPr>
    </w:p>
    <w:p w14:paraId="777F7549" w14:textId="37CA7FF2" w:rsidR="003A13CE" w:rsidRPr="00FD202A" w:rsidRDefault="00A11B65" w:rsidP="00FD202A">
      <w:pPr>
        <w:ind w:right="-36"/>
        <w:rPr>
          <w:sz w:val="24"/>
          <w:szCs w:val="24"/>
        </w:rPr>
      </w:pPr>
      <w:r w:rsidRPr="00FD202A">
        <w:rPr>
          <w:sz w:val="24"/>
          <w:szCs w:val="24"/>
        </w:rPr>
        <w:t>These issues have had limited effect on t</w:t>
      </w:r>
      <w:r w:rsidR="003A13CE" w:rsidRPr="00FD202A">
        <w:rPr>
          <w:sz w:val="24"/>
          <w:szCs w:val="24"/>
        </w:rPr>
        <w:t xml:space="preserve">he </w:t>
      </w:r>
      <w:r w:rsidRPr="00FD202A">
        <w:rPr>
          <w:sz w:val="24"/>
          <w:szCs w:val="24"/>
        </w:rPr>
        <w:t>U.S. economy; however, g</w:t>
      </w:r>
      <w:r w:rsidR="003A13CE" w:rsidRPr="00FD202A">
        <w:rPr>
          <w:sz w:val="24"/>
          <w:szCs w:val="24"/>
        </w:rPr>
        <w:t xml:space="preserve">lobal risks are affecting the performance of </w:t>
      </w:r>
      <w:r w:rsidRPr="00FD202A">
        <w:rPr>
          <w:sz w:val="24"/>
          <w:szCs w:val="24"/>
        </w:rPr>
        <w:t xml:space="preserve">some </w:t>
      </w:r>
      <w:r w:rsidR="003A13CE" w:rsidRPr="00FD202A">
        <w:rPr>
          <w:sz w:val="24"/>
          <w:szCs w:val="24"/>
        </w:rPr>
        <w:t xml:space="preserve">U.S. companies. </w:t>
      </w:r>
      <w:r w:rsidR="003A13CE" w:rsidRPr="00FD202A">
        <w:rPr>
          <w:i/>
          <w:sz w:val="24"/>
          <w:szCs w:val="24"/>
        </w:rPr>
        <w:t>Financial Times</w:t>
      </w:r>
      <w:r w:rsidR="003A13CE" w:rsidRPr="00FD202A">
        <w:rPr>
          <w:sz w:val="24"/>
          <w:szCs w:val="24"/>
        </w:rPr>
        <w:t xml:space="preserve"> explained</w:t>
      </w:r>
      <w:r w:rsidR="00E6071A">
        <w:rPr>
          <w:sz w:val="24"/>
          <w:szCs w:val="24"/>
        </w:rPr>
        <w:t>:</w:t>
      </w:r>
    </w:p>
    <w:p w14:paraId="369E4729" w14:textId="77777777" w:rsidR="003A13CE" w:rsidRPr="00FD202A" w:rsidRDefault="003A13CE" w:rsidP="00FD202A">
      <w:pPr>
        <w:ind w:right="-36"/>
        <w:rPr>
          <w:sz w:val="24"/>
          <w:szCs w:val="24"/>
        </w:rPr>
      </w:pPr>
    </w:p>
    <w:p w14:paraId="78F8C499" w14:textId="48C6A975" w:rsidR="00ED1C87" w:rsidRPr="00FD202A" w:rsidRDefault="00ED1C87" w:rsidP="00E6071A">
      <w:pPr>
        <w:ind w:left="720" w:right="684"/>
        <w:rPr>
          <w:sz w:val="24"/>
          <w:szCs w:val="24"/>
        </w:rPr>
      </w:pPr>
      <w:r w:rsidRPr="00FD202A">
        <w:rPr>
          <w:sz w:val="24"/>
          <w:szCs w:val="24"/>
        </w:rPr>
        <w:t>“The U</w:t>
      </w:r>
      <w:r w:rsidR="00E6071A">
        <w:rPr>
          <w:sz w:val="24"/>
          <w:szCs w:val="24"/>
        </w:rPr>
        <w:t>.</w:t>
      </w:r>
      <w:r w:rsidRPr="00FD202A">
        <w:rPr>
          <w:sz w:val="24"/>
          <w:szCs w:val="24"/>
        </w:rPr>
        <w:t>S</w:t>
      </w:r>
      <w:r w:rsidR="00E6071A">
        <w:rPr>
          <w:sz w:val="24"/>
          <w:szCs w:val="24"/>
        </w:rPr>
        <w:t>.</w:t>
      </w:r>
      <w:r w:rsidRPr="00FD202A">
        <w:rPr>
          <w:sz w:val="24"/>
          <w:szCs w:val="24"/>
        </w:rPr>
        <w:t xml:space="preserve"> domestic economy has continued to put in a robust performance, with the number of new jobs in January coming in well ahead of Wall Street expectations and wage growth running comfortably above inflation. But corporate giants in the S&amp;P 500 index, which generate over a third of their earnings overseas, are sounding the alarm about faltering overseas demand in markets including China, where the government has been battling against a slowdown. Smaller U</w:t>
      </w:r>
      <w:r w:rsidR="00E6071A">
        <w:rPr>
          <w:sz w:val="24"/>
          <w:szCs w:val="24"/>
        </w:rPr>
        <w:t>.</w:t>
      </w:r>
      <w:r w:rsidRPr="00FD202A">
        <w:rPr>
          <w:sz w:val="24"/>
          <w:szCs w:val="24"/>
        </w:rPr>
        <w:t>S</w:t>
      </w:r>
      <w:r w:rsidR="00E6071A">
        <w:rPr>
          <w:sz w:val="24"/>
          <w:szCs w:val="24"/>
        </w:rPr>
        <w:t>.</w:t>
      </w:r>
      <w:r w:rsidRPr="00FD202A">
        <w:rPr>
          <w:sz w:val="24"/>
          <w:szCs w:val="24"/>
        </w:rPr>
        <w:t xml:space="preserve"> firms are feeling the global chill as well.</w:t>
      </w:r>
      <w:r w:rsidR="00933A0C" w:rsidRPr="00FD202A">
        <w:rPr>
          <w:sz w:val="24"/>
          <w:szCs w:val="24"/>
        </w:rPr>
        <w:t>”</w:t>
      </w:r>
    </w:p>
    <w:p w14:paraId="7164D01E" w14:textId="2AED5316" w:rsidR="00171E10" w:rsidRPr="00FD202A" w:rsidRDefault="00171E10" w:rsidP="00FD202A">
      <w:pPr>
        <w:ind w:right="-36"/>
        <w:rPr>
          <w:sz w:val="24"/>
          <w:szCs w:val="24"/>
        </w:rPr>
      </w:pPr>
    </w:p>
    <w:p w14:paraId="2C33FABE" w14:textId="6AB80014" w:rsidR="00171E10" w:rsidRPr="00FD202A" w:rsidRDefault="00182DBE" w:rsidP="00FD202A">
      <w:pPr>
        <w:ind w:right="-36"/>
        <w:rPr>
          <w:sz w:val="24"/>
          <w:szCs w:val="24"/>
        </w:rPr>
      </w:pPr>
      <w:r w:rsidRPr="00FD202A">
        <w:rPr>
          <w:sz w:val="24"/>
          <w:szCs w:val="24"/>
        </w:rPr>
        <w:t xml:space="preserve">Randall Forsyth at </w:t>
      </w:r>
      <w:r w:rsidR="00D8498F" w:rsidRPr="00FD202A">
        <w:rPr>
          <w:i/>
          <w:sz w:val="24"/>
          <w:szCs w:val="24"/>
        </w:rPr>
        <w:t>Barron’s</w:t>
      </w:r>
      <w:r w:rsidR="00D8498F" w:rsidRPr="00FD202A">
        <w:rPr>
          <w:sz w:val="24"/>
          <w:szCs w:val="24"/>
        </w:rPr>
        <w:t xml:space="preserve"> reported major U.S. benchmarks</w:t>
      </w:r>
      <w:r w:rsidR="00094EA4" w:rsidRPr="00FD202A">
        <w:rPr>
          <w:sz w:val="24"/>
          <w:szCs w:val="24"/>
        </w:rPr>
        <w:t xml:space="preserve"> finished last week higher, while the yield on 1</w:t>
      </w:r>
      <w:r w:rsidR="00230C01" w:rsidRPr="00FD202A">
        <w:rPr>
          <w:sz w:val="24"/>
          <w:szCs w:val="24"/>
        </w:rPr>
        <w:t>0-year U.S. Treasuries hit a 13-</w:t>
      </w:r>
      <w:r w:rsidR="00094EA4" w:rsidRPr="00FD202A">
        <w:rPr>
          <w:sz w:val="24"/>
          <w:szCs w:val="24"/>
        </w:rPr>
        <w:t>month low.</w:t>
      </w:r>
      <w:r w:rsidR="00CD62B0" w:rsidRPr="00FD202A">
        <w:rPr>
          <w:sz w:val="24"/>
          <w:szCs w:val="24"/>
        </w:rPr>
        <w:t xml:space="preserve"> Outside the United States, some global stock markets moved lower.</w:t>
      </w:r>
    </w:p>
    <w:p w14:paraId="61271F2B" w14:textId="77777777" w:rsidR="00171E10" w:rsidRPr="00FD202A" w:rsidRDefault="00171E10" w:rsidP="00FD202A">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FD202A" w14:paraId="42A9FA97"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E383384" w:rsidR="00F5154C" w:rsidRPr="00FD202A" w:rsidRDefault="00F5154C" w:rsidP="00FD202A">
            <w:pPr>
              <w:ind w:right="-36"/>
              <w:jc w:val="center"/>
              <w:rPr>
                <w:b/>
                <w:bCs/>
                <w:color w:val="000000" w:themeColor="text1"/>
                <w:szCs w:val="24"/>
              </w:rPr>
            </w:pPr>
            <w:r w:rsidRPr="00FD202A">
              <w:rPr>
                <w:color w:val="000000" w:themeColor="text1"/>
                <w:szCs w:val="24"/>
              </w:rPr>
              <w:br w:type="page"/>
            </w:r>
            <w:r w:rsidR="00A80CE6" w:rsidRPr="00FD202A">
              <w:rPr>
                <w:b/>
                <w:bCs/>
                <w:color w:val="000000" w:themeColor="text1"/>
                <w:szCs w:val="24"/>
              </w:rPr>
              <w:t xml:space="preserve">Data as of </w:t>
            </w:r>
            <w:r w:rsidR="005F58BA" w:rsidRPr="00FD202A">
              <w:rPr>
                <w:b/>
                <w:bCs/>
                <w:color w:val="000000" w:themeColor="text1"/>
                <w:szCs w:val="24"/>
              </w:rPr>
              <w:t>2</w:t>
            </w:r>
            <w:r w:rsidR="00F84E63" w:rsidRPr="00FD202A">
              <w:rPr>
                <w:b/>
                <w:bCs/>
                <w:color w:val="000000" w:themeColor="text1"/>
                <w:szCs w:val="24"/>
              </w:rPr>
              <w:t>/</w:t>
            </w:r>
            <w:r w:rsidR="00DB2197" w:rsidRPr="00FD202A">
              <w:rPr>
                <w:b/>
                <w:bCs/>
                <w:color w:val="000000" w:themeColor="text1"/>
                <w:szCs w:val="24"/>
              </w:rPr>
              <w:t>8</w:t>
            </w:r>
            <w:r w:rsidR="00DB62F4" w:rsidRPr="00FD202A">
              <w:rPr>
                <w:b/>
                <w:bCs/>
                <w:color w:val="000000" w:themeColor="text1"/>
                <w:szCs w:val="24"/>
              </w:rPr>
              <w:t>/</w:t>
            </w:r>
            <w:r w:rsidRPr="00FD202A">
              <w:rPr>
                <w:b/>
                <w:bCs/>
                <w:color w:val="000000" w:themeColor="text1"/>
                <w:szCs w:val="24"/>
              </w:rPr>
              <w:t>1</w:t>
            </w:r>
            <w:r w:rsidR="00AE7C00" w:rsidRPr="00FD202A">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FD202A" w:rsidRDefault="00F5154C" w:rsidP="00FD202A">
            <w:pPr>
              <w:ind w:right="-36"/>
              <w:jc w:val="center"/>
              <w:rPr>
                <w:b/>
                <w:bCs/>
                <w:color w:val="000000" w:themeColor="text1"/>
                <w:szCs w:val="24"/>
              </w:rPr>
            </w:pPr>
            <w:r w:rsidRPr="00FD202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D202A" w:rsidRDefault="00F5154C" w:rsidP="00FD202A">
            <w:pPr>
              <w:ind w:right="-36"/>
              <w:jc w:val="center"/>
              <w:rPr>
                <w:b/>
                <w:bCs/>
                <w:color w:val="000000" w:themeColor="text1"/>
                <w:szCs w:val="24"/>
              </w:rPr>
            </w:pPr>
            <w:r w:rsidRPr="00FD202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D202A" w:rsidRDefault="00F5154C" w:rsidP="00FD202A">
            <w:pPr>
              <w:ind w:right="-36"/>
              <w:jc w:val="center"/>
              <w:rPr>
                <w:b/>
                <w:bCs/>
                <w:color w:val="000000" w:themeColor="text1"/>
                <w:szCs w:val="24"/>
              </w:rPr>
            </w:pPr>
            <w:r w:rsidRPr="00FD202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D202A" w:rsidRDefault="00F5154C" w:rsidP="00FD202A">
            <w:pPr>
              <w:ind w:right="-36"/>
              <w:jc w:val="center"/>
              <w:rPr>
                <w:b/>
                <w:bCs/>
                <w:color w:val="000000" w:themeColor="text1"/>
                <w:szCs w:val="24"/>
              </w:rPr>
            </w:pPr>
            <w:r w:rsidRPr="00FD202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D202A" w:rsidRDefault="00F5154C" w:rsidP="00FD202A">
            <w:pPr>
              <w:ind w:right="-36"/>
              <w:jc w:val="center"/>
              <w:rPr>
                <w:b/>
                <w:bCs/>
                <w:color w:val="000000" w:themeColor="text1"/>
                <w:szCs w:val="24"/>
              </w:rPr>
            </w:pPr>
            <w:r w:rsidRPr="00FD202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D202A" w:rsidRDefault="00F5154C" w:rsidP="00FD202A">
            <w:pPr>
              <w:ind w:right="-36"/>
              <w:jc w:val="center"/>
              <w:rPr>
                <w:b/>
                <w:bCs/>
                <w:color w:val="000000" w:themeColor="text1"/>
                <w:szCs w:val="24"/>
              </w:rPr>
            </w:pPr>
            <w:r w:rsidRPr="00FD202A">
              <w:rPr>
                <w:b/>
                <w:bCs/>
                <w:color w:val="000000" w:themeColor="text1"/>
                <w:szCs w:val="24"/>
              </w:rPr>
              <w:t>10-Year</w:t>
            </w:r>
          </w:p>
        </w:tc>
      </w:tr>
      <w:tr w:rsidR="00F5154C" w:rsidRPr="00FD202A" w14:paraId="4F8954D1" w14:textId="77777777" w:rsidTr="00FD202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D202A" w:rsidRDefault="00F5154C" w:rsidP="00FD202A">
            <w:pPr>
              <w:ind w:right="-36"/>
              <w:rPr>
                <w:szCs w:val="24"/>
              </w:rPr>
            </w:pPr>
            <w:r w:rsidRPr="00FD202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C8881AA" w:rsidR="00F5154C" w:rsidRPr="00FD202A" w:rsidRDefault="00976EAF" w:rsidP="00FD202A">
            <w:pPr>
              <w:ind w:right="-36"/>
              <w:jc w:val="center"/>
              <w:rPr>
                <w:szCs w:val="24"/>
              </w:rPr>
            </w:pPr>
            <w:r w:rsidRPr="00FD202A">
              <w:rPr>
                <w:szCs w:val="24"/>
              </w:rPr>
              <w:t>0.1</w:t>
            </w:r>
            <w:r w:rsidR="00F5154C" w:rsidRPr="00FD202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0F9CFB3" w:rsidR="00F5154C" w:rsidRPr="00FD202A" w:rsidRDefault="00C2158B" w:rsidP="00FD202A">
            <w:pPr>
              <w:ind w:right="-36"/>
              <w:jc w:val="center"/>
              <w:rPr>
                <w:szCs w:val="24"/>
              </w:rPr>
            </w:pPr>
            <w:r w:rsidRPr="00FD202A">
              <w:rPr>
                <w:szCs w:val="24"/>
              </w:rPr>
              <w:t>8.0</w:t>
            </w:r>
            <w:r w:rsidR="00F5154C" w:rsidRPr="00FD202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A3A876D" w:rsidR="00F5154C" w:rsidRPr="00FD202A" w:rsidRDefault="00976EAF" w:rsidP="00FD202A">
            <w:pPr>
              <w:ind w:right="-36"/>
              <w:jc w:val="center"/>
              <w:rPr>
                <w:szCs w:val="24"/>
              </w:rPr>
            </w:pPr>
            <w:r w:rsidRPr="00FD202A">
              <w:rPr>
                <w:szCs w:val="24"/>
              </w:rPr>
              <w:t>4.9</w:t>
            </w:r>
            <w:r w:rsidR="00F5154C" w:rsidRPr="00FD202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D2BD091" w:rsidR="00F5154C" w:rsidRPr="00FD202A" w:rsidRDefault="00976EAF" w:rsidP="00FD202A">
            <w:pPr>
              <w:ind w:right="-36"/>
              <w:jc w:val="center"/>
              <w:rPr>
                <w:szCs w:val="24"/>
              </w:rPr>
            </w:pPr>
            <w:r w:rsidRPr="00FD202A">
              <w:rPr>
                <w:szCs w:val="24"/>
              </w:rPr>
              <w:t>13.5</w:t>
            </w:r>
            <w:r w:rsidR="00C2158B" w:rsidRPr="00FD202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EC5E6D4" w:rsidR="00F5154C" w:rsidRPr="00FD202A" w:rsidRDefault="00976EAF" w:rsidP="00FD202A">
            <w:pPr>
              <w:ind w:right="-36"/>
              <w:jc w:val="center"/>
              <w:rPr>
                <w:szCs w:val="24"/>
              </w:rPr>
            </w:pPr>
            <w:r w:rsidRPr="00FD202A">
              <w:rPr>
                <w:szCs w:val="24"/>
              </w:rPr>
              <w:t>8.5</w:t>
            </w:r>
            <w:r w:rsidR="00F5154C" w:rsidRPr="00FD202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9C42B30" w:rsidR="00F5154C" w:rsidRPr="00FD202A" w:rsidRDefault="00976EAF" w:rsidP="00FD202A">
            <w:pPr>
              <w:ind w:right="-36"/>
              <w:jc w:val="center"/>
              <w:rPr>
                <w:szCs w:val="24"/>
              </w:rPr>
            </w:pPr>
            <w:r w:rsidRPr="00FD202A">
              <w:rPr>
                <w:szCs w:val="24"/>
              </w:rPr>
              <w:t>12.0</w:t>
            </w:r>
            <w:r w:rsidR="00F5154C" w:rsidRPr="00FD202A">
              <w:rPr>
                <w:szCs w:val="24"/>
              </w:rPr>
              <w:t>%</w:t>
            </w:r>
          </w:p>
        </w:tc>
      </w:tr>
      <w:tr w:rsidR="00F5154C" w:rsidRPr="00FD202A" w14:paraId="6D9312C9"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D202A" w:rsidRDefault="00F5154C" w:rsidP="00FD202A">
            <w:pPr>
              <w:ind w:right="-36"/>
              <w:rPr>
                <w:szCs w:val="24"/>
              </w:rPr>
            </w:pPr>
            <w:r w:rsidRPr="00FD202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E0C70AF" w:rsidR="00F5154C" w:rsidRPr="00FD202A" w:rsidRDefault="00976EAF" w:rsidP="00FD202A">
            <w:pPr>
              <w:ind w:right="-36"/>
              <w:jc w:val="center"/>
              <w:rPr>
                <w:szCs w:val="24"/>
              </w:rPr>
            </w:pPr>
            <w:r w:rsidRPr="00FD202A">
              <w:rPr>
                <w:szCs w:val="24"/>
              </w:rPr>
              <w:t>-</w:t>
            </w:r>
            <w:r w:rsidR="00C2158B" w:rsidRPr="00FD202A">
              <w:rPr>
                <w:szCs w:val="24"/>
              </w:rPr>
              <w:t>1.</w:t>
            </w:r>
            <w:r w:rsidRPr="00FD202A">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1FD4EB6" w:rsidR="00F5154C" w:rsidRPr="00FD202A" w:rsidRDefault="00976EAF" w:rsidP="00FD202A">
            <w:pPr>
              <w:ind w:right="-36"/>
              <w:jc w:val="center"/>
              <w:rPr>
                <w:szCs w:val="24"/>
              </w:rPr>
            </w:pPr>
            <w:r w:rsidRPr="00FD202A">
              <w:rPr>
                <w:szCs w:val="24"/>
              </w:rPr>
              <w:t>5</w:t>
            </w:r>
            <w:r w:rsidR="00C2158B" w:rsidRPr="00FD202A">
              <w:rPr>
                <w:szCs w:val="24"/>
              </w:rPr>
              <w:t>.</w:t>
            </w:r>
            <w:r w:rsidRPr="00FD202A">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8841F16" w:rsidR="00F5154C" w:rsidRPr="00FD202A" w:rsidRDefault="00976EAF" w:rsidP="00FD202A">
            <w:pPr>
              <w:ind w:right="-36"/>
              <w:jc w:val="center"/>
              <w:rPr>
                <w:szCs w:val="24"/>
              </w:rPr>
            </w:pPr>
            <w:r w:rsidRPr="00FD202A">
              <w:rPr>
                <w:szCs w:val="24"/>
              </w:rPr>
              <w:t>-9.6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15582FB" w:rsidR="00F5154C" w:rsidRPr="00FD202A" w:rsidRDefault="00976EAF" w:rsidP="00FD202A">
            <w:pPr>
              <w:ind w:right="-36"/>
              <w:jc w:val="center"/>
              <w:rPr>
                <w:szCs w:val="24"/>
              </w:rPr>
            </w:pPr>
            <w:r w:rsidRPr="00FD202A">
              <w:rPr>
                <w:szCs w:val="24"/>
              </w:rPr>
              <w:t>7</w:t>
            </w:r>
            <w:r w:rsidR="00C2158B" w:rsidRPr="00FD202A">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A00ED70" w:rsidR="00F5154C" w:rsidRPr="00FD202A" w:rsidRDefault="00976EAF" w:rsidP="00FD202A">
            <w:pPr>
              <w:ind w:right="-36"/>
              <w:jc w:val="center"/>
              <w:rPr>
                <w:szCs w:val="24"/>
              </w:rPr>
            </w:pPr>
            <w:r w:rsidRPr="00FD202A">
              <w:rPr>
                <w:szCs w:val="24"/>
              </w:rPr>
              <w:t>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9EBE16C" w:rsidR="00F5154C" w:rsidRPr="00FD202A" w:rsidRDefault="00976EAF" w:rsidP="00FD202A">
            <w:pPr>
              <w:ind w:right="-36"/>
              <w:jc w:val="center"/>
              <w:rPr>
                <w:szCs w:val="24"/>
              </w:rPr>
            </w:pPr>
            <w:r w:rsidRPr="00FD202A">
              <w:rPr>
                <w:szCs w:val="24"/>
              </w:rPr>
              <w:t>5.6</w:t>
            </w:r>
          </w:p>
        </w:tc>
      </w:tr>
      <w:tr w:rsidR="00F5154C" w:rsidRPr="00FD202A" w14:paraId="22F6A5C7"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D202A" w:rsidRDefault="00F5154C" w:rsidP="00FD202A">
            <w:pPr>
              <w:ind w:right="-36"/>
              <w:rPr>
                <w:szCs w:val="24"/>
              </w:rPr>
            </w:pPr>
            <w:r w:rsidRPr="00FD202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2737660" w:rsidR="00F5154C" w:rsidRPr="00FD202A" w:rsidRDefault="0011628E" w:rsidP="00FD202A">
            <w:pPr>
              <w:ind w:right="-36"/>
              <w:jc w:val="center"/>
              <w:rPr>
                <w:szCs w:val="24"/>
              </w:rPr>
            </w:pPr>
            <w:r w:rsidRPr="00FD202A">
              <w:rPr>
                <w:szCs w:val="24"/>
              </w:rPr>
              <w:t>2</w:t>
            </w:r>
            <w:r w:rsidR="00DD0071" w:rsidRPr="00FD202A">
              <w:rPr>
                <w:szCs w:val="24"/>
              </w:rPr>
              <w:t>.</w:t>
            </w:r>
            <w:r w:rsidR="00976EAF" w:rsidRPr="00FD202A">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D202A" w:rsidRDefault="00F5154C" w:rsidP="00FD202A">
            <w:pPr>
              <w:ind w:right="-36"/>
              <w:jc w:val="center"/>
              <w:rPr>
                <w:szCs w:val="24"/>
              </w:rPr>
            </w:pPr>
            <w:r w:rsidRPr="00FD202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AC254B" w:rsidR="00F5154C" w:rsidRPr="00FD202A" w:rsidRDefault="00EC0E05" w:rsidP="00FD202A">
            <w:pPr>
              <w:ind w:right="-36"/>
              <w:jc w:val="center"/>
              <w:rPr>
                <w:szCs w:val="24"/>
              </w:rPr>
            </w:pPr>
            <w:r w:rsidRPr="00FD202A">
              <w:rPr>
                <w:szCs w:val="24"/>
              </w:rPr>
              <w:t>2.</w:t>
            </w:r>
            <w:r w:rsidR="00976EAF" w:rsidRPr="00FD202A">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1B16A18" w:rsidR="00F5154C" w:rsidRPr="00FD202A" w:rsidRDefault="00976EAF" w:rsidP="00FD202A">
            <w:pPr>
              <w:ind w:right="-36"/>
              <w:jc w:val="center"/>
              <w:rPr>
                <w:szCs w:val="24"/>
              </w:rPr>
            </w:pPr>
            <w:r w:rsidRPr="00FD202A">
              <w:rPr>
                <w:szCs w:val="24"/>
              </w:rPr>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9956118" w:rsidR="00F5154C" w:rsidRPr="00FD202A" w:rsidRDefault="0011628E" w:rsidP="00FD202A">
            <w:pPr>
              <w:ind w:right="-36"/>
              <w:jc w:val="center"/>
              <w:rPr>
                <w:szCs w:val="24"/>
              </w:rPr>
            </w:pPr>
            <w:r w:rsidRPr="00FD202A">
              <w:rPr>
                <w:szCs w:val="24"/>
              </w:rPr>
              <w:t>2.</w:t>
            </w:r>
            <w:r w:rsidR="00976EAF" w:rsidRPr="00FD202A">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9111FF7" w:rsidR="00F5154C" w:rsidRPr="00FD202A" w:rsidRDefault="00976EAF" w:rsidP="00FD202A">
            <w:pPr>
              <w:ind w:right="-36"/>
              <w:jc w:val="center"/>
              <w:rPr>
                <w:szCs w:val="24"/>
              </w:rPr>
            </w:pPr>
            <w:r w:rsidRPr="00FD202A">
              <w:rPr>
                <w:szCs w:val="24"/>
              </w:rPr>
              <w:t>3.0</w:t>
            </w:r>
          </w:p>
        </w:tc>
      </w:tr>
      <w:tr w:rsidR="00F5154C" w:rsidRPr="00FD202A" w14:paraId="3C19B3EB"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D202A" w:rsidRDefault="00F5154C" w:rsidP="00FD202A">
            <w:pPr>
              <w:ind w:right="-36"/>
              <w:rPr>
                <w:szCs w:val="24"/>
              </w:rPr>
            </w:pPr>
            <w:r w:rsidRPr="00FD202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980B89C" w:rsidR="00F5154C" w:rsidRPr="00FD202A" w:rsidRDefault="00976EAF" w:rsidP="00FD202A">
            <w:pPr>
              <w:ind w:right="-36"/>
              <w:jc w:val="center"/>
              <w:rPr>
                <w:szCs w:val="24"/>
              </w:rPr>
            </w:pPr>
            <w:r w:rsidRPr="00FD202A">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733C94F" w:rsidR="00F5154C" w:rsidRPr="00FD202A" w:rsidRDefault="00C2158B" w:rsidP="00FD202A">
            <w:pPr>
              <w:ind w:right="-36"/>
              <w:jc w:val="center"/>
              <w:rPr>
                <w:szCs w:val="24"/>
              </w:rPr>
            </w:pPr>
            <w:r w:rsidRPr="00FD202A">
              <w:rPr>
                <w:szCs w:val="24"/>
              </w:rPr>
              <w:t>2.</w:t>
            </w:r>
            <w:r w:rsidR="00976EAF" w:rsidRPr="00FD202A">
              <w:rPr>
                <w:szCs w:val="24"/>
              </w:rPr>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02E73AD" w:rsidR="00F5154C" w:rsidRPr="00FD202A" w:rsidRDefault="008F3B6C" w:rsidP="00FD202A">
            <w:pPr>
              <w:ind w:right="-36"/>
              <w:jc w:val="center"/>
              <w:rPr>
                <w:szCs w:val="24"/>
              </w:rPr>
            </w:pPr>
            <w:r w:rsidRPr="00FD202A">
              <w:rPr>
                <w:szCs w:val="24"/>
              </w:rPr>
              <w:t>-</w:t>
            </w:r>
            <w:r w:rsidR="00976EAF" w:rsidRPr="00FD202A">
              <w:rPr>
                <w:szCs w:val="24"/>
              </w:rPr>
              <w:t>0.1</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71C68AA" w:rsidR="00F5154C" w:rsidRPr="00FD202A" w:rsidRDefault="00976EAF" w:rsidP="00FD202A">
            <w:pPr>
              <w:ind w:right="-36"/>
              <w:jc w:val="center"/>
              <w:rPr>
                <w:szCs w:val="24"/>
              </w:rPr>
            </w:pPr>
            <w:r w:rsidRPr="00FD202A">
              <w:rPr>
                <w:szCs w:val="24"/>
              </w:rP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E8BAD59" w:rsidR="00F5154C" w:rsidRPr="00FD202A" w:rsidRDefault="00AD505A" w:rsidP="00FD202A">
            <w:pPr>
              <w:ind w:right="-36"/>
              <w:jc w:val="center"/>
              <w:rPr>
                <w:szCs w:val="24"/>
              </w:rPr>
            </w:pPr>
            <w:r w:rsidRPr="00FD202A">
              <w:rPr>
                <w:szCs w:val="24"/>
              </w:rPr>
              <w:t>0.</w:t>
            </w:r>
            <w:r w:rsidR="00976EAF" w:rsidRPr="00FD202A">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5767F02" w:rsidR="00F5154C" w:rsidRPr="00FD202A" w:rsidRDefault="00E15635" w:rsidP="00FD202A">
            <w:pPr>
              <w:ind w:right="-36"/>
              <w:jc w:val="center"/>
              <w:rPr>
                <w:szCs w:val="24"/>
              </w:rPr>
            </w:pPr>
            <w:r w:rsidRPr="00FD202A">
              <w:rPr>
                <w:szCs w:val="24"/>
              </w:rPr>
              <w:t>3.</w:t>
            </w:r>
            <w:r w:rsidR="00976EAF" w:rsidRPr="00FD202A">
              <w:rPr>
                <w:szCs w:val="24"/>
              </w:rPr>
              <w:t>9</w:t>
            </w:r>
          </w:p>
        </w:tc>
      </w:tr>
      <w:tr w:rsidR="00F5154C" w:rsidRPr="00FD202A" w14:paraId="15DF82AD"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D202A" w:rsidRDefault="00F5154C" w:rsidP="00FD202A">
            <w:pPr>
              <w:ind w:right="-36"/>
            </w:pPr>
            <w:r w:rsidRPr="00FD202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94E91DE" w:rsidR="00F5154C" w:rsidRPr="00FD202A" w:rsidRDefault="00976EAF" w:rsidP="00FD202A">
            <w:pPr>
              <w:ind w:right="-36"/>
              <w:jc w:val="center"/>
            </w:pPr>
            <w:r w:rsidRPr="00FD202A">
              <w:t>-1</w:t>
            </w:r>
            <w:r w:rsidR="00E15635" w:rsidRPr="00FD202A">
              <w:t>.</w:t>
            </w:r>
            <w:r w:rsidR="00C2158B" w:rsidRPr="00FD202A">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EA9579B" w:rsidR="00F5154C" w:rsidRPr="00FD202A" w:rsidRDefault="00976EAF" w:rsidP="00FD202A">
            <w:pPr>
              <w:ind w:right="-36"/>
              <w:jc w:val="center"/>
            </w:pPr>
            <w:r w:rsidRPr="00FD202A">
              <w:t>4.4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620AB80" w:rsidR="00F5154C" w:rsidRPr="00FD202A" w:rsidRDefault="00223D85" w:rsidP="00FD202A">
            <w:pPr>
              <w:ind w:right="-36"/>
              <w:jc w:val="center"/>
            </w:pPr>
            <w:r w:rsidRPr="00FD202A">
              <w:t>-</w:t>
            </w:r>
            <w:r w:rsidR="00976EAF" w:rsidRPr="00FD202A">
              <w:t>8.0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7C3FDF1" w:rsidR="00F5154C" w:rsidRPr="00FD202A" w:rsidRDefault="00E15635" w:rsidP="00FD202A">
            <w:pPr>
              <w:ind w:right="-36"/>
              <w:jc w:val="center"/>
            </w:pPr>
            <w:r w:rsidRPr="00FD202A">
              <w:t>2.</w:t>
            </w:r>
            <w:r w:rsidR="00976EAF" w:rsidRPr="00FD202A">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1F48324" w:rsidR="00F5154C" w:rsidRPr="00FD202A" w:rsidRDefault="0011628E" w:rsidP="00FD202A">
            <w:pPr>
              <w:ind w:right="-36"/>
              <w:jc w:val="center"/>
            </w:pPr>
            <w:r w:rsidRPr="00FD202A">
              <w:t>-8.</w:t>
            </w:r>
            <w:r w:rsidR="00976EAF" w:rsidRPr="00FD202A">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DDF2AC4" w:rsidR="00F5154C" w:rsidRPr="00FD202A" w:rsidRDefault="00461D0A" w:rsidP="00FD202A">
            <w:pPr>
              <w:ind w:right="-36"/>
              <w:jc w:val="center"/>
            </w:pPr>
            <w:r w:rsidRPr="00FD202A">
              <w:t>-</w:t>
            </w:r>
            <w:r w:rsidR="00AC27DA" w:rsidRPr="00FD202A">
              <w:t>3.</w:t>
            </w:r>
            <w:r w:rsidR="00976EAF" w:rsidRPr="00FD202A">
              <w:t>4</w:t>
            </w:r>
          </w:p>
        </w:tc>
      </w:tr>
      <w:tr w:rsidR="00F5154C" w:rsidRPr="00FD202A" w14:paraId="7F5797A2" w14:textId="77777777" w:rsidTr="00FD202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FD202A" w:rsidRDefault="00F5154C" w:rsidP="00FD202A">
            <w:pPr>
              <w:ind w:right="-36"/>
            </w:pPr>
            <w:r w:rsidRPr="00FD202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906A833" w:rsidR="00F5154C" w:rsidRPr="00FD202A" w:rsidRDefault="00976EAF" w:rsidP="00FD202A">
            <w:pPr>
              <w:ind w:right="-36"/>
              <w:jc w:val="center"/>
            </w:pPr>
            <w:r w:rsidRPr="00FD202A">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22A5923" w:rsidR="00F5154C" w:rsidRPr="00FD202A" w:rsidRDefault="00976EAF" w:rsidP="00FD202A">
            <w:pPr>
              <w:ind w:right="-36"/>
              <w:jc w:val="center"/>
            </w:pPr>
            <w:r w:rsidRPr="00FD202A">
              <w:t>12.6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F86E269" w:rsidR="00F5154C" w:rsidRPr="00FD202A" w:rsidRDefault="00976EAF" w:rsidP="00FD202A">
            <w:pPr>
              <w:ind w:right="-36"/>
              <w:jc w:val="center"/>
            </w:pPr>
            <w:r w:rsidRPr="00FD202A">
              <w:t>22.3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0738DCFD" w:rsidR="00F5154C" w:rsidRPr="00FD202A" w:rsidRDefault="00976EAF" w:rsidP="00FD202A">
            <w:pPr>
              <w:ind w:right="-36"/>
              <w:jc w:val="center"/>
            </w:pPr>
            <w:r w:rsidRPr="00FD202A">
              <w:t>11.8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800D9D1" w:rsidR="00F5154C" w:rsidRPr="00FD202A" w:rsidRDefault="00976EAF" w:rsidP="00FD202A">
            <w:pPr>
              <w:ind w:right="-36"/>
              <w:jc w:val="center"/>
            </w:pPr>
            <w:r w:rsidRPr="00FD202A">
              <w:t>9.9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8FB6AED" w:rsidR="00F5154C" w:rsidRPr="00FD202A" w:rsidRDefault="00753EF1" w:rsidP="00FD202A">
            <w:pPr>
              <w:ind w:right="-36"/>
              <w:jc w:val="center"/>
            </w:pPr>
            <w:r w:rsidRPr="00FD202A">
              <w:t>15</w:t>
            </w:r>
            <w:r w:rsidR="00AC27DA" w:rsidRPr="00FD202A">
              <w:t>.</w:t>
            </w:r>
            <w:r w:rsidR="00976EAF" w:rsidRPr="00FD202A">
              <w:t>4</w:t>
            </w:r>
          </w:p>
        </w:tc>
      </w:tr>
    </w:tbl>
    <w:p w14:paraId="5E61298C" w14:textId="77777777" w:rsidR="00B41B8C" w:rsidRPr="00FD202A" w:rsidRDefault="00B41B8C" w:rsidP="00FD202A">
      <w:pPr>
        <w:ind w:right="-36"/>
        <w:rPr>
          <w:sz w:val="16"/>
          <w:szCs w:val="24"/>
        </w:rPr>
      </w:pPr>
      <w:r w:rsidRPr="00FD202A">
        <w:rPr>
          <w:sz w:val="16"/>
          <w:szCs w:val="24"/>
        </w:rPr>
        <w:t xml:space="preserve">S&amp;P 500, </w:t>
      </w:r>
      <w:r w:rsidR="006063C9" w:rsidRPr="00FD202A">
        <w:rPr>
          <w:sz w:val="16"/>
          <w:szCs w:val="24"/>
        </w:rPr>
        <w:t xml:space="preserve">Dow Jones Global ex-US, </w:t>
      </w:r>
      <w:r w:rsidRPr="00FD202A">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FD202A">
        <w:rPr>
          <w:sz w:val="16"/>
          <w:szCs w:val="24"/>
        </w:rPr>
        <w:t xml:space="preserve"> </w:t>
      </w:r>
    </w:p>
    <w:p w14:paraId="5083B7E6" w14:textId="44B231E3" w:rsidR="00B41B8C" w:rsidRPr="00FD202A" w:rsidRDefault="00B41B8C" w:rsidP="00FD202A">
      <w:pPr>
        <w:ind w:right="-36"/>
        <w:rPr>
          <w:sz w:val="16"/>
          <w:szCs w:val="24"/>
        </w:rPr>
      </w:pPr>
      <w:r w:rsidRPr="00FD202A">
        <w:rPr>
          <w:sz w:val="16"/>
          <w:szCs w:val="24"/>
        </w:rPr>
        <w:t xml:space="preserve">Sources: Yahoo! Finance, </w:t>
      </w:r>
      <w:r w:rsidR="00CF0FAD" w:rsidRPr="00FD202A">
        <w:rPr>
          <w:sz w:val="16"/>
          <w:szCs w:val="24"/>
        </w:rPr>
        <w:t>MarketWatch</w:t>
      </w:r>
      <w:r w:rsidRPr="00FD202A">
        <w:rPr>
          <w:sz w:val="16"/>
          <w:szCs w:val="24"/>
        </w:rPr>
        <w:t>, djindexes.com, London Bullion Market Association.</w:t>
      </w:r>
    </w:p>
    <w:p w14:paraId="502EFC39" w14:textId="19AC0F5F" w:rsidR="003646AE" w:rsidRPr="00FD202A" w:rsidRDefault="00B41B8C" w:rsidP="00FD202A">
      <w:pPr>
        <w:ind w:right="-36"/>
        <w:rPr>
          <w:sz w:val="16"/>
          <w:szCs w:val="24"/>
        </w:rPr>
      </w:pPr>
      <w:r w:rsidRPr="00FD202A">
        <w:rPr>
          <w:sz w:val="16"/>
          <w:szCs w:val="24"/>
        </w:rPr>
        <w:t>Past performance is no guarantee of future results. Indices are unmanaged and cannot be invested into directly. N/A means not applicable.</w:t>
      </w:r>
    </w:p>
    <w:p w14:paraId="1F4AEE2B" w14:textId="77777777" w:rsidR="00BF4462" w:rsidRPr="00FD202A" w:rsidRDefault="00BF4462" w:rsidP="00FD202A">
      <w:pPr>
        <w:ind w:right="-36"/>
        <w:rPr>
          <w:sz w:val="24"/>
          <w:szCs w:val="24"/>
        </w:rPr>
      </w:pPr>
    </w:p>
    <w:p w14:paraId="36087846" w14:textId="0E20B41C" w:rsidR="00126462" w:rsidRPr="00FD202A" w:rsidRDefault="00576EC9" w:rsidP="00FD202A">
      <w:pPr>
        <w:ind w:right="-36"/>
        <w:rPr>
          <w:sz w:val="24"/>
          <w:szCs w:val="24"/>
        </w:rPr>
      </w:pPr>
      <w:r w:rsidRPr="00FD202A">
        <w:rPr>
          <w:b/>
          <w:color w:val="639D3F"/>
          <w:sz w:val="24"/>
          <w:szCs w:val="24"/>
        </w:rPr>
        <w:t>AT THE INTERSECTION OF ECONOMICS AND VALENTINE’S DAY…</w:t>
      </w:r>
      <w:r w:rsidRPr="00FD202A">
        <w:rPr>
          <w:sz w:val="24"/>
          <w:szCs w:val="24"/>
        </w:rPr>
        <w:t>Author and illustrator Liz Fosslien h</w:t>
      </w:r>
      <w:r w:rsidR="000A01A7" w:rsidRPr="00FD202A">
        <w:rPr>
          <w:sz w:val="24"/>
          <w:szCs w:val="24"/>
        </w:rPr>
        <w:t>as thought a lot about economic</w:t>
      </w:r>
      <w:r w:rsidRPr="00FD202A">
        <w:rPr>
          <w:sz w:val="24"/>
          <w:szCs w:val="24"/>
        </w:rPr>
        <w:t xml:space="preserve">s and Valentine’s Day. In ‘14 Ways an Economist Says I Love </w:t>
      </w:r>
      <w:r w:rsidR="008F5D14" w:rsidRPr="00FD202A">
        <w:rPr>
          <w:sz w:val="24"/>
          <w:szCs w:val="24"/>
        </w:rPr>
        <w:t>You,’ she offers this advice:</w:t>
      </w:r>
    </w:p>
    <w:p w14:paraId="1AF7E427" w14:textId="77777777" w:rsidR="00576EC9" w:rsidRPr="00FD202A" w:rsidRDefault="00576EC9" w:rsidP="00FD202A">
      <w:pPr>
        <w:ind w:right="-36"/>
        <w:rPr>
          <w:sz w:val="24"/>
          <w:szCs w:val="24"/>
        </w:rPr>
      </w:pPr>
    </w:p>
    <w:p w14:paraId="7DFAE839" w14:textId="264E26CA" w:rsidR="00126462" w:rsidRPr="00FD202A" w:rsidRDefault="00576EC9" w:rsidP="00E6071A">
      <w:pPr>
        <w:ind w:left="720" w:right="684"/>
        <w:rPr>
          <w:sz w:val="24"/>
          <w:szCs w:val="24"/>
        </w:rPr>
      </w:pPr>
      <w:r w:rsidRPr="00FD202A">
        <w:rPr>
          <w:sz w:val="24"/>
          <w:szCs w:val="24"/>
        </w:rPr>
        <w:t>“Give your loved one a nerdy Valentine and they'll be yours forever! Why? Because if you give them diamonds/cufflinks this year, anything you get them next year will fall short. Give them [a nerdy Valentine] and anything they receive next year will be a step up. It's called expectation management and is the key to a long and happy relationship.”</w:t>
      </w:r>
    </w:p>
    <w:p w14:paraId="7B658269" w14:textId="77777777" w:rsidR="00576EC9" w:rsidRPr="00FD202A" w:rsidRDefault="00576EC9" w:rsidP="00FD202A">
      <w:pPr>
        <w:ind w:right="-36"/>
        <w:rPr>
          <w:sz w:val="24"/>
          <w:szCs w:val="24"/>
        </w:rPr>
      </w:pPr>
    </w:p>
    <w:p w14:paraId="0048E890" w14:textId="00D42F42" w:rsidR="00576EC9" w:rsidRPr="00FD202A" w:rsidRDefault="00D67EB2" w:rsidP="00FD202A">
      <w:pPr>
        <w:ind w:right="-36"/>
        <w:rPr>
          <w:sz w:val="24"/>
          <w:szCs w:val="24"/>
        </w:rPr>
      </w:pPr>
      <w:r w:rsidRPr="00FD202A">
        <w:rPr>
          <w:sz w:val="24"/>
          <w:szCs w:val="24"/>
        </w:rPr>
        <w:t>Fosslien</w:t>
      </w:r>
      <w:r w:rsidR="00576EC9" w:rsidRPr="00FD202A">
        <w:rPr>
          <w:sz w:val="24"/>
          <w:szCs w:val="24"/>
        </w:rPr>
        <w:t xml:space="preserve"> </w:t>
      </w:r>
      <w:r w:rsidRPr="00FD202A">
        <w:rPr>
          <w:sz w:val="24"/>
          <w:szCs w:val="24"/>
        </w:rPr>
        <w:t>suggests</w:t>
      </w:r>
      <w:r w:rsidR="00576EC9" w:rsidRPr="00FD202A">
        <w:rPr>
          <w:sz w:val="24"/>
          <w:szCs w:val="24"/>
        </w:rPr>
        <w:t xml:space="preserve"> a variety of ap</w:t>
      </w:r>
      <w:r w:rsidR="00C842E1" w:rsidRPr="00FD202A">
        <w:rPr>
          <w:sz w:val="24"/>
          <w:szCs w:val="24"/>
        </w:rPr>
        <w:t>proaches to saying, ‘I love you,</w:t>
      </w:r>
      <w:r w:rsidR="00576EC9" w:rsidRPr="00FD202A">
        <w:rPr>
          <w:sz w:val="24"/>
          <w:szCs w:val="24"/>
        </w:rPr>
        <w:t xml:space="preserve">’ </w:t>
      </w:r>
      <w:r w:rsidR="00C952CB" w:rsidRPr="00FD202A">
        <w:rPr>
          <w:sz w:val="24"/>
          <w:szCs w:val="24"/>
        </w:rPr>
        <w:t xml:space="preserve">in </w:t>
      </w:r>
      <w:r w:rsidRPr="00FD202A">
        <w:rPr>
          <w:sz w:val="24"/>
          <w:szCs w:val="24"/>
        </w:rPr>
        <w:t>economic terms. (Each is accompanied by an illustrative chart or graph</w:t>
      </w:r>
      <w:r w:rsidR="00E6071A">
        <w:rPr>
          <w:sz w:val="24"/>
          <w:szCs w:val="24"/>
        </w:rPr>
        <w:t xml:space="preserve"> at </w:t>
      </w:r>
      <w:hyperlink r:id="rId8" w:history="1">
        <w:r w:rsidR="00E6071A" w:rsidRPr="00550501">
          <w:rPr>
            <w:rStyle w:val="Hyperlink"/>
            <w:sz w:val="24"/>
            <w:szCs w:val="24"/>
          </w:rPr>
          <w:t>Fosslien.com/heart</w:t>
        </w:r>
      </w:hyperlink>
      <w:r w:rsidRPr="00FD202A">
        <w:rPr>
          <w:sz w:val="24"/>
          <w:szCs w:val="24"/>
        </w:rPr>
        <w:t xml:space="preserve">.) If you’re looking for a way to </w:t>
      </w:r>
      <w:r w:rsidR="005C4175" w:rsidRPr="00FD202A">
        <w:rPr>
          <w:sz w:val="24"/>
          <w:szCs w:val="24"/>
        </w:rPr>
        <w:t>express</w:t>
      </w:r>
      <w:r w:rsidR="00C952CB" w:rsidRPr="00FD202A">
        <w:rPr>
          <w:sz w:val="24"/>
          <w:szCs w:val="24"/>
        </w:rPr>
        <w:t xml:space="preserve"> </w:t>
      </w:r>
      <w:r w:rsidRPr="00FD202A">
        <w:rPr>
          <w:sz w:val="24"/>
          <w:szCs w:val="24"/>
        </w:rPr>
        <w:t xml:space="preserve">the </w:t>
      </w:r>
      <w:r w:rsidR="005C4175" w:rsidRPr="00FD202A">
        <w:rPr>
          <w:sz w:val="24"/>
          <w:szCs w:val="24"/>
        </w:rPr>
        <w:t xml:space="preserve">magnitude or </w:t>
      </w:r>
      <w:r w:rsidRPr="00FD202A">
        <w:rPr>
          <w:sz w:val="24"/>
          <w:szCs w:val="24"/>
        </w:rPr>
        <w:t xml:space="preserve">enduring </w:t>
      </w:r>
      <w:r w:rsidR="005C4175" w:rsidRPr="00FD202A">
        <w:rPr>
          <w:sz w:val="24"/>
          <w:szCs w:val="24"/>
        </w:rPr>
        <w:t>nature</w:t>
      </w:r>
      <w:r w:rsidR="00C952CB" w:rsidRPr="00FD202A">
        <w:rPr>
          <w:sz w:val="24"/>
          <w:szCs w:val="24"/>
        </w:rPr>
        <w:t xml:space="preserve"> </w:t>
      </w:r>
      <w:r w:rsidRPr="00FD202A">
        <w:rPr>
          <w:sz w:val="24"/>
          <w:szCs w:val="24"/>
        </w:rPr>
        <w:t>of</w:t>
      </w:r>
      <w:r w:rsidR="00C952CB" w:rsidRPr="00FD202A">
        <w:rPr>
          <w:sz w:val="24"/>
          <w:szCs w:val="24"/>
        </w:rPr>
        <w:t xml:space="preserve"> </w:t>
      </w:r>
      <w:r w:rsidRPr="00FD202A">
        <w:rPr>
          <w:sz w:val="24"/>
          <w:szCs w:val="24"/>
        </w:rPr>
        <w:t xml:space="preserve">your </w:t>
      </w:r>
      <w:r w:rsidR="005C4175" w:rsidRPr="00FD202A">
        <w:rPr>
          <w:sz w:val="24"/>
          <w:szCs w:val="24"/>
        </w:rPr>
        <w:t>feelings</w:t>
      </w:r>
      <w:r w:rsidRPr="00FD202A">
        <w:rPr>
          <w:sz w:val="24"/>
          <w:szCs w:val="24"/>
        </w:rPr>
        <w:t>, you could try</w:t>
      </w:r>
      <w:r w:rsidR="00C952CB" w:rsidRPr="00FD202A">
        <w:rPr>
          <w:sz w:val="24"/>
          <w:szCs w:val="24"/>
        </w:rPr>
        <w:t>:</w:t>
      </w:r>
    </w:p>
    <w:p w14:paraId="5D8C309C" w14:textId="77777777" w:rsidR="00576EC9" w:rsidRPr="00FD202A" w:rsidRDefault="00576EC9" w:rsidP="00FD202A">
      <w:pPr>
        <w:ind w:right="-36"/>
        <w:rPr>
          <w:sz w:val="24"/>
          <w:szCs w:val="24"/>
        </w:rPr>
      </w:pPr>
    </w:p>
    <w:p w14:paraId="1DBFCEBA" w14:textId="3C9821A2" w:rsidR="00576EC9" w:rsidRPr="00FD202A" w:rsidRDefault="00576EC9" w:rsidP="00FD202A">
      <w:pPr>
        <w:pStyle w:val="ListParagraph"/>
        <w:numPr>
          <w:ilvl w:val="0"/>
          <w:numId w:val="27"/>
        </w:numPr>
        <w:ind w:right="-36"/>
        <w:rPr>
          <w:sz w:val="24"/>
          <w:szCs w:val="24"/>
        </w:rPr>
      </w:pPr>
      <w:r w:rsidRPr="00FD202A">
        <w:rPr>
          <w:sz w:val="24"/>
          <w:szCs w:val="24"/>
        </w:rPr>
        <w:t>I don’t think your great,</w:t>
      </w:r>
      <w:r w:rsidR="00093F1D" w:rsidRPr="00FD202A">
        <w:rPr>
          <w:sz w:val="24"/>
          <w:szCs w:val="24"/>
        </w:rPr>
        <w:t xml:space="preserve"> /</w:t>
      </w:r>
      <w:r w:rsidRPr="00FD202A">
        <w:rPr>
          <w:sz w:val="24"/>
          <w:szCs w:val="24"/>
        </w:rPr>
        <w:t xml:space="preserve"> I think you’re fantastic</w:t>
      </w:r>
      <w:r w:rsidR="00550501">
        <w:rPr>
          <w:sz w:val="24"/>
          <w:szCs w:val="24"/>
        </w:rPr>
        <w:t>,</w:t>
      </w:r>
      <w:r w:rsidRPr="00FD202A">
        <w:rPr>
          <w:sz w:val="24"/>
          <w:szCs w:val="24"/>
        </w:rPr>
        <w:t xml:space="preserve"> </w:t>
      </w:r>
      <w:r w:rsidR="00093F1D" w:rsidRPr="00FD202A">
        <w:rPr>
          <w:sz w:val="24"/>
          <w:szCs w:val="24"/>
        </w:rPr>
        <w:t xml:space="preserve">/ </w:t>
      </w:r>
      <w:r w:rsidRPr="00FD202A">
        <w:rPr>
          <w:sz w:val="24"/>
          <w:szCs w:val="24"/>
        </w:rPr>
        <w:t xml:space="preserve">For what you’re supplying, </w:t>
      </w:r>
      <w:r w:rsidR="00093F1D" w:rsidRPr="00FD202A">
        <w:rPr>
          <w:sz w:val="24"/>
          <w:szCs w:val="24"/>
        </w:rPr>
        <w:t>/ M</w:t>
      </w:r>
      <w:r w:rsidRPr="00FD202A">
        <w:rPr>
          <w:sz w:val="24"/>
          <w:szCs w:val="24"/>
        </w:rPr>
        <w:t>y demand’s inelastic.</w:t>
      </w:r>
    </w:p>
    <w:p w14:paraId="0E116B08" w14:textId="3D386F10" w:rsidR="00576EC9" w:rsidRPr="00FD202A" w:rsidRDefault="00576EC9" w:rsidP="00FD202A">
      <w:pPr>
        <w:pStyle w:val="ListParagraph"/>
        <w:numPr>
          <w:ilvl w:val="0"/>
          <w:numId w:val="27"/>
        </w:numPr>
        <w:ind w:right="-36"/>
        <w:rPr>
          <w:sz w:val="24"/>
          <w:szCs w:val="24"/>
        </w:rPr>
      </w:pPr>
      <w:r w:rsidRPr="00FD202A">
        <w:rPr>
          <w:sz w:val="24"/>
          <w:szCs w:val="24"/>
        </w:rPr>
        <w:t>The monopoly you have on my heart is all natural.</w:t>
      </w:r>
    </w:p>
    <w:p w14:paraId="79538527" w14:textId="2CBBABFB" w:rsidR="00576EC9" w:rsidRPr="00FD202A" w:rsidRDefault="00576EC9" w:rsidP="00FD202A">
      <w:pPr>
        <w:pStyle w:val="ListParagraph"/>
        <w:numPr>
          <w:ilvl w:val="0"/>
          <w:numId w:val="27"/>
        </w:numPr>
        <w:ind w:right="-36"/>
        <w:rPr>
          <w:sz w:val="24"/>
          <w:szCs w:val="24"/>
        </w:rPr>
      </w:pPr>
      <w:r w:rsidRPr="00FD202A">
        <w:rPr>
          <w:sz w:val="24"/>
          <w:szCs w:val="24"/>
        </w:rPr>
        <w:t>Our risk of default is zero.</w:t>
      </w:r>
    </w:p>
    <w:p w14:paraId="60D6D524" w14:textId="740C6357" w:rsidR="00576EC9" w:rsidRPr="00FD202A" w:rsidRDefault="00576EC9" w:rsidP="00FD202A">
      <w:pPr>
        <w:pStyle w:val="ListParagraph"/>
        <w:numPr>
          <w:ilvl w:val="0"/>
          <w:numId w:val="27"/>
        </w:numPr>
        <w:ind w:right="-36"/>
        <w:rPr>
          <w:sz w:val="24"/>
          <w:szCs w:val="24"/>
        </w:rPr>
      </w:pPr>
      <w:r w:rsidRPr="00FD202A">
        <w:rPr>
          <w:sz w:val="24"/>
          <w:szCs w:val="24"/>
        </w:rPr>
        <w:t>The S&amp;P wa</w:t>
      </w:r>
      <w:r w:rsidR="00093F1D" w:rsidRPr="00FD202A">
        <w:rPr>
          <w:sz w:val="24"/>
          <w:szCs w:val="24"/>
        </w:rPr>
        <w:t>s in the red, / But I wasn’t blue, / Because I shorted the market, /</w:t>
      </w:r>
      <w:r w:rsidRPr="00FD202A">
        <w:rPr>
          <w:sz w:val="24"/>
          <w:szCs w:val="24"/>
        </w:rPr>
        <w:t xml:space="preserve"> </w:t>
      </w:r>
      <w:r w:rsidR="00093F1D" w:rsidRPr="00FD202A">
        <w:rPr>
          <w:sz w:val="24"/>
          <w:szCs w:val="24"/>
        </w:rPr>
        <w:t>And went long on you.</w:t>
      </w:r>
    </w:p>
    <w:p w14:paraId="76B760E0" w14:textId="3ABACA2F" w:rsidR="00093F1D" w:rsidRPr="00FD202A" w:rsidRDefault="00CD3523" w:rsidP="00FD202A">
      <w:pPr>
        <w:pStyle w:val="ListParagraph"/>
        <w:numPr>
          <w:ilvl w:val="0"/>
          <w:numId w:val="27"/>
        </w:numPr>
        <w:ind w:right="-36"/>
        <w:rPr>
          <w:sz w:val="24"/>
          <w:szCs w:val="24"/>
        </w:rPr>
      </w:pPr>
      <w:r w:rsidRPr="00FD202A">
        <w:rPr>
          <w:sz w:val="24"/>
          <w:szCs w:val="24"/>
        </w:rPr>
        <w:t>The marginal returns of spending time with you will never diminish.</w:t>
      </w:r>
    </w:p>
    <w:p w14:paraId="2AEB5108" w14:textId="08A8228D" w:rsidR="00CD3523" w:rsidRPr="00FD202A" w:rsidRDefault="00CD3523" w:rsidP="00FD202A">
      <w:pPr>
        <w:pStyle w:val="ListParagraph"/>
        <w:numPr>
          <w:ilvl w:val="0"/>
          <w:numId w:val="27"/>
        </w:numPr>
        <w:ind w:right="-36"/>
        <w:rPr>
          <w:sz w:val="24"/>
          <w:szCs w:val="24"/>
        </w:rPr>
      </w:pPr>
      <w:r w:rsidRPr="00FD202A">
        <w:rPr>
          <w:sz w:val="24"/>
          <w:szCs w:val="24"/>
        </w:rPr>
        <w:t>Irrational, asymmetric, /</w:t>
      </w:r>
      <w:r w:rsidR="00550501">
        <w:rPr>
          <w:sz w:val="24"/>
          <w:szCs w:val="24"/>
        </w:rPr>
        <w:t xml:space="preserve"> </w:t>
      </w:r>
      <w:r w:rsidRPr="00FD202A">
        <w:rPr>
          <w:sz w:val="24"/>
          <w:szCs w:val="24"/>
        </w:rPr>
        <w:t>Love is so foolish. / But I could</w:t>
      </w:r>
      <w:r w:rsidR="00550501">
        <w:rPr>
          <w:sz w:val="24"/>
          <w:szCs w:val="24"/>
        </w:rPr>
        <w:t xml:space="preserve"> </w:t>
      </w:r>
      <w:r w:rsidRPr="00FD202A">
        <w:rPr>
          <w:sz w:val="24"/>
          <w:szCs w:val="24"/>
        </w:rPr>
        <w:t>n</w:t>
      </w:r>
      <w:r w:rsidR="00550501">
        <w:rPr>
          <w:sz w:val="24"/>
          <w:szCs w:val="24"/>
        </w:rPr>
        <w:t>o</w:t>
      </w:r>
      <w:r w:rsidRPr="00FD202A">
        <w:rPr>
          <w:sz w:val="24"/>
          <w:szCs w:val="24"/>
        </w:rPr>
        <w:t>t care less, / If you’re the stock then I’m bullish.</w:t>
      </w:r>
    </w:p>
    <w:p w14:paraId="080E9DE1" w14:textId="77777777" w:rsidR="00576EC9" w:rsidRPr="00FD202A" w:rsidRDefault="00576EC9" w:rsidP="00FD202A">
      <w:pPr>
        <w:ind w:right="-36"/>
        <w:rPr>
          <w:sz w:val="24"/>
          <w:szCs w:val="24"/>
        </w:rPr>
      </w:pPr>
    </w:p>
    <w:p w14:paraId="31B87F35" w14:textId="0BD17161" w:rsidR="00C642D2" w:rsidRPr="00FD202A" w:rsidRDefault="00C642D2" w:rsidP="00FD202A">
      <w:pPr>
        <w:ind w:right="-36"/>
        <w:rPr>
          <w:sz w:val="24"/>
          <w:szCs w:val="24"/>
        </w:rPr>
      </w:pPr>
      <w:r w:rsidRPr="00FD202A">
        <w:rPr>
          <w:sz w:val="24"/>
          <w:szCs w:val="24"/>
        </w:rPr>
        <w:t xml:space="preserve">If the dismal science of economics doesn’t </w:t>
      </w:r>
      <w:r w:rsidR="00166954" w:rsidRPr="00FD202A">
        <w:rPr>
          <w:sz w:val="24"/>
          <w:szCs w:val="24"/>
        </w:rPr>
        <w:t>deliver</w:t>
      </w:r>
      <w:r w:rsidRPr="00FD202A">
        <w:rPr>
          <w:sz w:val="24"/>
          <w:szCs w:val="24"/>
        </w:rPr>
        <w:t xml:space="preserve"> the </w:t>
      </w:r>
      <w:r w:rsidR="00166954" w:rsidRPr="00FD202A">
        <w:rPr>
          <w:sz w:val="24"/>
          <w:szCs w:val="24"/>
        </w:rPr>
        <w:t xml:space="preserve">level of </w:t>
      </w:r>
      <w:r w:rsidRPr="00FD202A">
        <w:rPr>
          <w:sz w:val="24"/>
          <w:szCs w:val="24"/>
        </w:rPr>
        <w:t xml:space="preserve">romance </w:t>
      </w:r>
      <w:r w:rsidR="00166954" w:rsidRPr="00FD202A">
        <w:rPr>
          <w:sz w:val="24"/>
          <w:szCs w:val="24"/>
        </w:rPr>
        <w:t>you</w:t>
      </w:r>
      <w:r w:rsidR="00B33D04" w:rsidRPr="00FD202A">
        <w:rPr>
          <w:sz w:val="24"/>
          <w:szCs w:val="24"/>
        </w:rPr>
        <w:t>r relationship</w:t>
      </w:r>
      <w:r w:rsidR="00166954" w:rsidRPr="00FD202A">
        <w:rPr>
          <w:sz w:val="24"/>
          <w:szCs w:val="24"/>
        </w:rPr>
        <w:t xml:space="preserve"> require</w:t>
      </w:r>
      <w:r w:rsidR="00B33D04" w:rsidRPr="00FD202A">
        <w:rPr>
          <w:sz w:val="24"/>
          <w:szCs w:val="24"/>
        </w:rPr>
        <w:t>s</w:t>
      </w:r>
      <w:r w:rsidRPr="00FD202A">
        <w:rPr>
          <w:sz w:val="24"/>
          <w:szCs w:val="24"/>
        </w:rPr>
        <w:t xml:space="preserve">, </w:t>
      </w:r>
      <w:r w:rsidR="002C0A42" w:rsidRPr="00FD202A">
        <w:rPr>
          <w:sz w:val="24"/>
          <w:szCs w:val="24"/>
        </w:rPr>
        <w:t xml:space="preserve">you can always </w:t>
      </w:r>
      <w:r w:rsidR="00B33D04" w:rsidRPr="00FD202A">
        <w:rPr>
          <w:sz w:val="24"/>
          <w:szCs w:val="24"/>
        </w:rPr>
        <w:t>go for the cuff</w:t>
      </w:r>
      <w:r w:rsidR="002C0A42" w:rsidRPr="00FD202A">
        <w:rPr>
          <w:sz w:val="24"/>
          <w:szCs w:val="24"/>
        </w:rPr>
        <w:t xml:space="preserve">links or </w:t>
      </w:r>
      <w:r w:rsidR="00B33D04" w:rsidRPr="00FD202A">
        <w:rPr>
          <w:sz w:val="24"/>
          <w:szCs w:val="24"/>
        </w:rPr>
        <w:t xml:space="preserve">the </w:t>
      </w:r>
      <w:r w:rsidR="002C0A42" w:rsidRPr="00FD202A">
        <w:rPr>
          <w:sz w:val="24"/>
          <w:szCs w:val="24"/>
        </w:rPr>
        <w:t>diamonds</w:t>
      </w:r>
      <w:r w:rsidRPr="00FD202A">
        <w:rPr>
          <w:sz w:val="24"/>
          <w:szCs w:val="24"/>
        </w:rPr>
        <w:t>.</w:t>
      </w:r>
    </w:p>
    <w:p w14:paraId="156D1F8C" w14:textId="77777777" w:rsidR="00C642D2" w:rsidRPr="00FD202A" w:rsidRDefault="00C642D2" w:rsidP="00FD202A">
      <w:pPr>
        <w:ind w:right="-36"/>
        <w:rPr>
          <w:sz w:val="24"/>
          <w:szCs w:val="24"/>
        </w:rPr>
      </w:pPr>
    </w:p>
    <w:p w14:paraId="40489800" w14:textId="12EA2BA1" w:rsidR="00A24EB1" w:rsidRPr="00FD202A" w:rsidRDefault="00FF707C" w:rsidP="00FD202A">
      <w:pPr>
        <w:ind w:right="-36"/>
        <w:rPr>
          <w:b/>
          <w:color w:val="639D3F"/>
          <w:sz w:val="28"/>
          <w:szCs w:val="28"/>
        </w:rPr>
      </w:pPr>
      <w:r w:rsidRPr="00FD202A">
        <w:rPr>
          <w:b/>
          <w:color w:val="639D3F"/>
          <w:sz w:val="28"/>
          <w:szCs w:val="28"/>
        </w:rPr>
        <w:t>W</w:t>
      </w:r>
      <w:r w:rsidR="00425C28" w:rsidRPr="00FD202A">
        <w:rPr>
          <w:b/>
          <w:color w:val="639D3F"/>
          <w:sz w:val="28"/>
          <w:szCs w:val="28"/>
        </w:rPr>
        <w:t>eekly Focus – Think About It</w:t>
      </w:r>
      <w:r w:rsidR="001856C6" w:rsidRPr="00FD202A">
        <w:rPr>
          <w:color w:val="639D3F"/>
          <w:sz w:val="28"/>
          <w:szCs w:val="28"/>
        </w:rPr>
        <w:t xml:space="preserve"> </w:t>
      </w:r>
    </w:p>
    <w:p w14:paraId="30BAC55C" w14:textId="77777777" w:rsidR="00FD202A" w:rsidRDefault="00FD202A" w:rsidP="00FD202A">
      <w:pPr>
        <w:ind w:right="-36"/>
        <w:rPr>
          <w:sz w:val="24"/>
          <w:szCs w:val="24"/>
        </w:rPr>
      </w:pPr>
    </w:p>
    <w:p w14:paraId="59591500" w14:textId="5FC55780" w:rsidR="006078F3" w:rsidRPr="00FD202A" w:rsidRDefault="00432411" w:rsidP="00FD202A">
      <w:pPr>
        <w:ind w:right="-36"/>
        <w:rPr>
          <w:sz w:val="24"/>
          <w:szCs w:val="24"/>
        </w:rPr>
      </w:pPr>
      <w:r w:rsidRPr="00FD202A">
        <w:rPr>
          <w:sz w:val="24"/>
          <w:szCs w:val="24"/>
        </w:rPr>
        <w:t>“</w:t>
      </w:r>
      <w:r w:rsidR="006078F3" w:rsidRPr="00FD202A">
        <w:rPr>
          <w:sz w:val="24"/>
          <w:szCs w:val="24"/>
        </w:rPr>
        <w:t xml:space="preserve">Taking in the good, whenever and wherever we find it, gives us new eyes for seeing and living.” </w:t>
      </w:r>
    </w:p>
    <w:p w14:paraId="352A2BB4" w14:textId="4B8BC4D3" w:rsidR="00B3224F" w:rsidRPr="00FD202A" w:rsidRDefault="00FD202A" w:rsidP="00FD202A">
      <w:pPr>
        <w:ind w:right="-36"/>
        <w:jc w:val="right"/>
        <w:rPr>
          <w:i/>
          <w:sz w:val="24"/>
          <w:szCs w:val="24"/>
        </w:rPr>
      </w:pPr>
      <w:r>
        <w:rPr>
          <w:i/>
          <w:sz w:val="24"/>
          <w:szCs w:val="24"/>
        </w:rPr>
        <w:t>--</w:t>
      </w:r>
      <w:r w:rsidR="006078F3" w:rsidRPr="00FD202A">
        <w:rPr>
          <w:i/>
          <w:sz w:val="24"/>
          <w:szCs w:val="24"/>
        </w:rPr>
        <w:t>Krista Tippett</w:t>
      </w:r>
      <w:r w:rsidR="00D85DC8" w:rsidRPr="00FD202A">
        <w:rPr>
          <w:i/>
          <w:sz w:val="24"/>
          <w:szCs w:val="24"/>
        </w:rPr>
        <w:t>,</w:t>
      </w:r>
      <w:r w:rsidR="00CD62B0" w:rsidRPr="00FD202A">
        <w:rPr>
          <w:i/>
          <w:sz w:val="24"/>
          <w:szCs w:val="24"/>
        </w:rPr>
        <w:t xml:space="preserve"> American journalist</w:t>
      </w:r>
    </w:p>
    <w:p w14:paraId="1B3E4002" w14:textId="77777777" w:rsidR="00413BAE" w:rsidRPr="00FD202A" w:rsidRDefault="00413BAE" w:rsidP="00FD202A">
      <w:pPr>
        <w:ind w:right="-36"/>
        <w:rPr>
          <w:sz w:val="24"/>
          <w:szCs w:val="24"/>
        </w:rPr>
      </w:pPr>
    </w:p>
    <w:p w14:paraId="18834F05" w14:textId="77777777" w:rsidR="001F1FD6" w:rsidRDefault="001F1FD6" w:rsidP="001F1FD6">
      <w:pPr>
        <w:widowControl w:val="0"/>
        <w:adjustRightInd w:val="0"/>
        <w:ind w:right="-36"/>
        <w:rPr>
          <w:sz w:val="24"/>
          <w:szCs w:val="24"/>
        </w:rPr>
      </w:pPr>
    </w:p>
    <w:p w14:paraId="68749208" w14:textId="4A577729" w:rsidR="001F1FD6" w:rsidRDefault="001F1FD6" w:rsidP="001F1FD6">
      <w:pPr>
        <w:widowControl w:val="0"/>
        <w:adjustRightInd w:val="0"/>
        <w:ind w:right="-36"/>
        <w:rPr>
          <w:sz w:val="24"/>
          <w:szCs w:val="24"/>
        </w:rPr>
      </w:pPr>
      <w:r>
        <w:rPr>
          <w:sz w:val="24"/>
          <w:szCs w:val="24"/>
        </w:rPr>
        <w:t>Best regards,</w:t>
      </w:r>
    </w:p>
    <w:p w14:paraId="5B133251" w14:textId="77777777" w:rsidR="001F1FD6" w:rsidRDefault="001F1FD6" w:rsidP="001F1FD6">
      <w:pPr>
        <w:widowControl w:val="0"/>
        <w:adjustRightInd w:val="0"/>
        <w:ind w:right="-36"/>
        <w:rPr>
          <w:sz w:val="24"/>
          <w:szCs w:val="24"/>
        </w:rPr>
      </w:pPr>
    </w:p>
    <w:p w14:paraId="0A7E3F78" w14:textId="77777777" w:rsidR="001F1FD6" w:rsidRDefault="001F1FD6" w:rsidP="001F1FD6">
      <w:pPr>
        <w:pStyle w:val="NormalWeb"/>
        <w:spacing w:before="0" w:beforeAutospacing="0" w:after="0" w:afterAutospacing="0"/>
      </w:pPr>
      <w:r>
        <w:t xml:space="preserve">Scott J. </w:t>
      </w:r>
      <w:proofErr w:type="spellStart"/>
      <w:r>
        <w:t>LeClaire</w:t>
      </w:r>
      <w:proofErr w:type="spellEnd"/>
      <w:r>
        <w:t>, CFP</w:t>
      </w:r>
      <w:r>
        <w:rPr>
          <w:vertAlign w:val="superscript"/>
        </w:rPr>
        <w:t>®</w:t>
      </w:r>
      <w:r>
        <w:t xml:space="preserve">, </w:t>
      </w:r>
      <w:proofErr w:type="spellStart"/>
      <w:r>
        <w:t>ChFC</w:t>
      </w:r>
      <w:proofErr w:type="spellEnd"/>
    </w:p>
    <w:p w14:paraId="2855A39B" w14:textId="77777777" w:rsidR="001F1FD6" w:rsidRDefault="001F1FD6" w:rsidP="001F1FD6">
      <w:pPr>
        <w:rPr>
          <w:sz w:val="16"/>
        </w:rPr>
      </w:pPr>
    </w:p>
    <w:p w14:paraId="78722FF2" w14:textId="11310937" w:rsidR="001F1FD6" w:rsidRDefault="009905C7" w:rsidP="001F1FD6">
      <w:pPr>
        <w:rPr>
          <w:sz w:val="24"/>
        </w:rPr>
      </w:pPr>
      <w:r w:rsidRPr="009905C7">
        <w:rPr>
          <w:sz w:val="24"/>
        </w:rPr>
        <w:t>Securities and advisory services offered through Commonwealth Financial Network®, Member FINRA/SIPC, a Registered Investment Adviser.</w:t>
      </w:r>
      <w:bookmarkStart w:id="0" w:name="_GoBack"/>
      <w:bookmarkEnd w:id="0"/>
    </w:p>
    <w:p w14:paraId="09C371DF" w14:textId="627AE059" w:rsidR="00FD202A" w:rsidRDefault="00FD202A" w:rsidP="00FD202A">
      <w:pPr>
        <w:ind w:right="-36"/>
        <w:rPr>
          <w:sz w:val="22"/>
          <w:szCs w:val="22"/>
        </w:rPr>
      </w:pPr>
    </w:p>
    <w:p w14:paraId="1EFD9E43" w14:textId="77777777" w:rsidR="001F1FD6" w:rsidRDefault="001F1FD6" w:rsidP="00FD202A">
      <w:pPr>
        <w:ind w:right="-36"/>
        <w:rPr>
          <w:sz w:val="22"/>
          <w:szCs w:val="22"/>
        </w:rPr>
      </w:pPr>
    </w:p>
    <w:p w14:paraId="32A47E49" w14:textId="16474EC9" w:rsidR="003669EE" w:rsidRPr="00FD202A" w:rsidRDefault="003669EE" w:rsidP="00FD202A">
      <w:pPr>
        <w:ind w:right="-36"/>
        <w:rPr>
          <w:sz w:val="22"/>
          <w:szCs w:val="22"/>
        </w:rPr>
      </w:pPr>
      <w:r w:rsidRPr="00FD202A">
        <w:rPr>
          <w:sz w:val="22"/>
          <w:szCs w:val="22"/>
        </w:rPr>
        <w:t xml:space="preserve">* These views are those of </w:t>
      </w:r>
      <w:r w:rsidR="00FD202A">
        <w:rPr>
          <w:sz w:val="22"/>
          <w:szCs w:val="22"/>
        </w:rPr>
        <w:t>Carson Coaching</w:t>
      </w:r>
      <w:r w:rsidRPr="00FD202A">
        <w:rPr>
          <w:sz w:val="22"/>
          <w:szCs w:val="22"/>
        </w:rPr>
        <w:t>, and not the presenting Representative or the Representative’s Broker/Dealer, and should not be construed as investment advice.</w:t>
      </w:r>
    </w:p>
    <w:p w14:paraId="6B8D7874" w14:textId="086CCF2C" w:rsidR="003669EE" w:rsidRPr="00FD202A" w:rsidRDefault="003669EE" w:rsidP="00FD202A">
      <w:pPr>
        <w:ind w:right="-36"/>
        <w:rPr>
          <w:sz w:val="22"/>
          <w:szCs w:val="22"/>
        </w:rPr>
      </w:pPr>
      <w:r w:rsidRPr="00FD202A">
        <w:rPr>
          <w:sz w:val="22"/>
          <w:szCs w:val="22"/>
        </w:rPr>
        <w:t xml:space="preserve">* This newsletter was prepared by </w:t>
      </w:r>
      <w:r w:rsidR="00FD202A">
        <w:rPr>
          <w:sz w:val="22"/>
          <w:szCs w:val="22"/>
        </w:rPr>
        <w:t>Carson Coaching</w:t>
      </w:r>
      <w:r w:rsidRPr="00FD202A">
        <w:rPr>
          <w:sz w:val="22"/>
          <w:szCs w:val="22"/>
        </w:rPr>
        <w:t xml:space="preserve">. </w:t>
      </w:r>
      <w:r w:rsidR="00FD202A">
        <w:rPr>
          <w:sz w:val="22"/>
          <w:szCs w:val="22"/>
        </w:rPr>
        <w:t>Carson Coaching</w:t>
      </w:r>
      <w:r w:rsidRPr="00FD202A">
        <w:rPr>
          <w:sz w:val="22"/>
          <w:szCs w:val="22"/>
        </w:rPr>
        <w:t xml:space="preserve"> is not affiliated with the named broker/dealer.</w:t>
      </w:r>
    </w:p>
    <w:p w14:paraId="2D52F45A" w14:textId="77777777" w:rsidR="003669EE" w:rsidRPr="00FD202A" w:rsidRDefault="003669EE" w:rsidP="00FD202A">
      <w:pPr>
        <w:ind w:right="-36"/>
        <w:rPr>
          <w:sz w:val="22"/>
          <w:szCs w:val="22"/>
        </w:rPr>
      </w:pPr>
      <w:r w:rsidRPr="00FD202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FD202A" w:rsidRDefault="003669EE" w:rsidP="00FD202A">
      <w:pPr>
        <w:ind w:right="-36"/>
        <w:rPr>
          <w:sz w:val="22"/>
          <w:szCs w:val="22"/>
        </w:rPr>
      </w:pPr>
      <w:r w:rsidRPr="00FD202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FD202A" w:rsidRDefault="003669EE" w:rsidP="00FD202A">
      <w:pPr>
        <w:ind w:right="-36"/>
        <w:rPr>
          <w:sz w:val="22"/>
          <w:szCs w:val="22"/>
        </w:rPr>
      </w:pPr>
      <w:r w:rsidRPr="00FD202A">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FD202A" w:rsidRDefault="003669EE" w:rsidP="00FD202A">
      <w:pPr>
        <w:ind w:right="-36"/>
        <w:rPr>
          <w:sz w:val="22"/>
          <w:szCs w:val="22"/>
        </w:rPr>
      </w:pPr>
      <w:r w:rsidRPr="00FD202A">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FD202A" w:rsidRDefault="003669EE" w:rsidP="00FD202A">
      <w:pPr>
        <w:ind w:right="-36"/>
        <w:rPr>
          <w:sz w:val="22"/>
          <w:szCs w:val="22"/>
        </w:rPr>
      </w:pPr>
      <w:r w:rsidRPr="00FD202A">
        <w:rPr>
          <w:sz w:val="22"/>
          <w:szCs w:val="22"/>
        </w:rPr>
        <w:t>* The Dow Jones Global ex-U.S. Index covers approximately 95% of the market capitalization of the 45 developed and emerging countries included in the Index.</w:t>
      </w:r>
    </w:p>
    <w:p w14:paraId="29824754" w14:textId="77777777" w:rsidR="003669EE" w:rsidRPr="00FD202A" w:rsidRDefault="003669EE" w:rsidP="00FD202A">
      <w:pPr>
        <w:ind w:right="-36"/>
        <w:rPr>
          <w:sz w:val="22"/>
          <w:szCs w:val="22"/>
        </w:rPr>
      </w:pPr>
      <w:r w:rsidRPr="00FD202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FD202A" w:rsidRDefault="003669EE" w:rsidP="00FD202A">
      <w:pPr>
        <w:ind w:right="-36"/>
        <w:rPr>
          <w:sz w:val="22"/>
          <w:szCs w:val="22"/>
        </w:rPr>
      </w:pPr>
      <w:r w:rsidRPr="00FD202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FD202A" w:rsidRDefault="003669EE" w:rsidP="00FD202A">
      <w:pPr>
        <w:ind w:right="-36"/>
        <w:rPr>
          <w:sz w:val="22"/>
          <w:szCs w:val="22"/>
        </w:rPr>
      </w:pPr>
      <w:r w:rsidRPr="00FD202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FD202A" w:rsidRDefault="003669EE" w:rsidP="00FD202A">
      <w:pPr>
        <w:ind w:right="-36"/>
        <w:rPr>
          <w:sz w:val="22"/>
          <w:szCs w:val="22"/>
        </w:rPr>
      </w:pPr>
      <w:r w:rsidRPr="00FD202A">
        <w:rPr>
          <w:sz w:val="22"/>
          <w:szCs w:val="22"/>
        </w:rPr>
        <w:t>* The DJ Equity All REIT Total Return Index measures the total return performance of the equity subcategory of the Real Estate Investment Trust (REIT) industry as calculated by Dow Jones.</w:t>
      </w:r>
    </w:p>
    <w:p w14:paraId="13BBD16A" w14:textId="726560AC" w:rsidR="003669EE" w:rsidRPr="00FD202A" w:rsidRDefault="003669EE" w:rsidP="00FD202A">
      <w:pPr>
        <w:ind w:right="-36"/>
        <w:rPr>
          <w:sz w:val="22"/>
          <w:szCs w:val="22"/>
        </w:rPr>
      </w:pPr>
      <w:r w:rsidRPr="00FD202A">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FD202A" w:rsidRDefault="003669EE" w:rsidP="00FD202A">
      <w:pPr>
        <w:ind w:right="-36"/>
        <w:rPr>
          <w:sz w:val="22"/>
          <w:szCs w:val="22"/>
        </w:rPr>
      </w:pPr>
      <w:r w:rsidRPr="00FD202A">
        <w:rPr>
          <w:sz w:val="22"/>
          <w:szCs w:val="22"/>
        </w:rPr>
        <w:t>* The NASDAQ Composite is an unmanaged index of securities traded on the NASDAQ system.</w:t>
      </w:r>
    </w:p>
    <w:p w14:paraId="488DF9B2" w14:textId="77777777" w:rsidR="003669EE" w:rsidRPr="00FD202A" w:rsidRDefault="003669EE" w:rsidP="00FD202A">
      <w:pPr>
        <w:ind w:right="-36"/>
        <w:rPr>
          <w:sz w:val="22"/>
          <w:szCs w:val="22"/>
        </w:rPr>
      </w:pPr>
      <w:r w:rsidRPr="00FD202A">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FD202A" w:rsidRDefault="003669EE" w:rsidP="00FD202A">
      <w:pPr>
        <w:ind w:right="-36"/>
        <w:rPr>
          <w:sz w:val="22"/>
          <w:szCs w:val="22"/>
        </w:rPr>
      </w:pPr>
      <w:r w:rsidRPr="00FD202A">
        <w:rPr>
          <w:sz w:val="22"/>
          <w:szCs w:val="22"/>
        </w:rPr>
        <w:t>* Yahoo! Finance is the source for any reference to the performance of an index between two specific periods.</w:t>
      </w:r>
    </w:p>
    <w:p w14:paraId="63E44A19" w14:textId="77777777" w:rsidR="003669EE" w:rsidRPr="00FD202A" w:rsidRDefault="003669EE" w:rsidP="00FD202A">
      <w:pPr>
        <w:ind w:right="-36"/>
        <w:rPr>
          <w:sz w:val="22"/>
          <w:szCs w:val="22"/>
        </w:rPr>
      </w:pPr>
      <w:r w:rsidRPr="00FD202A">
        <w:rPr>
          <w:sz w:val="22"/>
          <w:szCs w:val="22"/>
        </w:rPr>
        <w:t>* Opinions expressed are subject to change without notice and are not intended as investment advice or to predict future performance.</w:t>
      </w:r>
    </w:p>
    <w:p w14:paraId="47FB7D8B" w14:textId="77777777" w:rsidR="003669EE" w:rsidRPr="00FD202A" w:rsidRDefault="003669EE" w:rsidP="00FD202A">
      <w:pPr>
        <w:ind w:right="-36"/>
        <w:rPr>
          <w:sz w:val="22"/>
          <w:szCs w:val="22"/>
        </w:rPr>
      </w:pPr>
      <w:r w:rsidRPr="00FD202A">
        <w:rPr>
          <w:sz w:val="22"/>
          <w:szCs w:val="22"/>
        </w:rPr>
        <w:t>* Economic forecasts set forth may not develop as predicted and there can be no guarantee that strategies promoted will be successful.</w:t>
      </w:r>
    </w:p>
    <w:p w14:paraId="160C1CE2" w14:textId="77777777" w:rsidR="003669EE" w:rsidRPr="00FD202A" w:rsidRDefault="003669EE" w:rsidP="00FD202A">
      <w:pPr>
        <w:ind w:right="-36"/>
        <w:rPr>
          <w:color w:val="FFFFFF"/>
          <w:sz w:val="22"/>
          <w:szCs w:val="22"/>
        </w:rPr>
      </w:pPr>
      <w:r w:rsidRPr="00FD202A">
        <w:rPr>
          <w:sz w:val="22"/>
          <w:szCs w:val="22"/>
        </w:rPr>
        <w:t>* Past performance does not guarantee future results. Investing involves risk, including loss of principal.</w:t>
      </w:r>
    </w:p>
    <w:p w14:paraId="69BCC657" w14:textId="77777777" w:rsidR="003669EE" w:rsidRPr="00FD202A" w:rsidRDefault="003669EE" w:rsidP="00FD202A">
      <w:pPr>
        <w:ind w:right="-36"/>
        <w:rPr>
          <w:sz w:val="22"/>
          <w:szCs w:val="22"/>
        </w:rPr>
      </w:pPr>
      <w:r w:rsidRPr="00FD202A">
        <w:rPr>
          <w:sz w:val="22"/>
          <w:szCs w:val="22"/>
        </w:rPr>
        <w:t>* You cannot invest directly in an index.</w:t>
      </w:r>
    </w:p>
    <w:p w14:paraId="0A11F94F" w14:textId="77777777" w:rsidR="003669EE" w:rsidRPr="00FD202A" w:rsidRDefault="003669EE" w:rsidP="00FD202A">
      <w:pPr>
        <w:ind w:right="-36"/>
        <w:rPr>
          <w:sz w:val="22"/>
          <w:szCs w:val="22"/>
        </w:rPr>
      </w:pPr>
      <w:r w:rsidRPr="00FD202A">
        <w:rPr>
          <w:sz w:val="22"/>
          <w:szCs w:val="22"/>
        </w:rPr>
        <w:t>* Stock investing involves risk including loss of principal.</w:t>
      </w:r>
    </w:p>
    <w:p w14:paraId="6E960F48" w14:textId="77777777" w:rsidR="003669EE" w:rsidRPr="00FD202A" w:rsidRDefault="003669EE" w:rsidP="00FD202A">
      <w:pPr>
        <w:ind w:right="-36"/>
        <w:rPr>
          <w:color w:val="000000"/>
          <w:sz w:val="22"/>
          <w:szCs w:val="22"/>
        </w:rPr>
      </w:pPr>
      <w:r w:rsidRPr="00FD202A">
        <w:rPr>
          <w:color w:val="000000"/>
          <w:sz w:val="22"/>
          <w:szCs w:val="22"/>
        </w:rPr>
        <w:t xml:space="preserve">* </w:t>
      </w:r>
      <w:r w:rsidRPr="00FD202A">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FD202A" w:rsidRDefault="003669EE" w:rsidP="00FD202A">
      <w:pPr>
        <w:ind w:right="-36"/>
        <w:rPr>
          <w:sz w:val="22"/>
          <w:szCs w:val="22"/>
        </w:rPr>
      </w:pPr>
      <w:r w:rsidRPr="00FD202A">
        <w:rPr>
          <w:sz w:val="22"/>
          <w:szCs w:val="22"/>
        </w:rPr>
        <w:t>* There is no guarantee a diversified portfolio will enhance overall returns or outperform a non-diversified portfolio. Diversification does not protect against market risk.</w:t>
      </w:r>
    </w:p>
    <w:p w14:paraId="47B40EC6" w14:textId="77777777" w:rsidR="003669EE" w:rsidRPr="00FD202A" w:rsidRDefault="003669EE" w:rsidP="00FD202A">
      <w:pPr>
        <w:ind w:right="-36"/>
        <w:rPr>
          <w:sz w:val="22"/>
          <w:szCs w:val="22"/>
        </w:rPr>
      </w:pPr>
      <w:r w:rsidRPr="00FD202A">
        <w:rPr>
          <w:sz w:val="22"/>
          <w:szCs w:val="22"/>
        </w:rPr>
        <w:t>* Asset allocation does not ensure a profit or protect against a loss.</w:t>
      </w:r>
    </w:p>
    <w:p w14:paraId="61A79AF1" w14:textId="77777777" w:rsidR="003669EE" w:rsidRPr="00FD202A" w:rsidRDefault="003669EE" w:rsidP="00FD202A">
      <w:pPr>
        <w:ind w:right="-36"/>
        <w:rPr>
          <w:sz w:val="22"/>
          <w:szCs w:val="22"/>
        </w:rPr>
      </w:pPr>
      <w:r w:rsidRPr="00FD202A">
        <w:rPr>
          <w:sz w:val="22"/>
          <w:szCs w:val="22"/>
        </w:rPr>
        <w:t>* Consult your financial professional before making any investment decision.</w:t>
      </w:r>
    </w:p>
    <w:p w14:paraId="2B3CBC5E" w14:textId="77777777" w:rsidR="003669EE" w:rsidRPr="00FD202A" w:rsidRDefault="003669EE" w:rsidP="00FD202A">
      <w:pPr>
        <w:ind w:right="-36"/>
        <w:rPr>
          <w:sz w:val="22"/>
          <w:szCs w:val="22"/>
        </w:rPr>
      </w:pPr>
    </w:p>
    <w:p w14:paraId="503FA637" w14:textId="77777777" w:rsidR="00835DC9" w:rsidRPr="008B71AA" w:rsidRDefault="00835DC9" w:rsidP="00835DC9">
      <w:pPr>
        <w:widowControl w:val="0"/>
        <w:adjustRightInd w:val="0"/>
        <w:ind w:right="-36"/>
        <w:rPr>
          <w:sz w:val="22"/>
          <w:szCs w:val="22"/>
        </w:rPr>
      </w:pPr>
      <w:r w:rsidRPr="008B71AA">
        <w:rPr>
          <w:sz w:val="22"/>
          <w:szCs w:val="22"/>
        </w:rPr>
        <w:t>Sources:</w:t>
      </w:r>
    </w:p>
    <w:p w14:paraId="34D860CD" w14:textId="32D0C8BF" w:rsidR="00835DC9" w:rsidRPr="008B71AA" w:rsidRDefault="009905C7" w:rsidP="00835DC9">
      <w:pPr>
        <w:widowControl w:val="0"/>
        <w:adjustRightInd w:val="0"/>
        <w:ind w:right="-36"/>
        <w:rPr>
          <w:rStyle w:val="Hyperlink"/>
          <w:color w:val="000000" w:themeColor="text1"/>
          <w:sz w:val="22"/>
          <w:szCs w:val="22"/>
          <w:u w:val="none"/>
        </w:rPr>
      </w:pPr>
      <w:hyperlink r:id="rId9" w:history="1">
        <w:r w:rsidR="00835DC9" w:rsidRPr="008B71AA">
          <w:rPr>
            <w:rStyle w:val="Hyperlink"/>
            <w:sz w:val="22"/>
            <w:szCs w:val="22"/>
          </w:rPr>
          <w:t>https://www.ft.com/content/24508f0e-2b91-11e9-88a4-c32129756dd8</w:t>
        </w:r>
      </w:hyperlink>
      <w:r w:rsidR="00835DC9" w:rsidRPr="008B71AA">
        <w:rPr>
          <w:rStyle w:val="Hyperlink"/>
          <w:sz w:val="22"/>
          <w:szCs w:val="22"/>
          <w:u w:val="none"/>
        </w:rPr>
        <w:t xml:space="preserve"> </w:t>
      </w:r>
      <w:r w:rsidR="00835DC9" w:rsidRPr="008B71AA">
        <w:rPr>
          <w:rStyle w:val="Hyperlink"/>
          <w:color w:val="000000" w:themeColor="text1"/>
          <w:sz w:val="22"/>
          <w:szCs w:val="22"/>
          <w:u w:val="none"/>
        </w:rPr>
        <w:t>(</w:t>
      </w:r>
      <w:r w:rsidR="00835DC9" w:rsidRPr="008B71AA">
        <w:rPr>
          <w:rStyle w:val="Hyperlink"/>
          <w:i/>
          <w:color w:val="000000" w:themeColor="text1"/>
          <w:sz w:val="22"/>
          <w:szCs w:val="22"/>
          <w:u w:val="none"/>
        </w:rPr>
        <w:t xml:space="preserve">or go to </w:t>
      </w:r>
      <w:hyperlink r:id="rId10" w:history="1">
        <w:r w:rsidR="00835DC9" w:rsidRPr="008B71AA">
          <w:rPr>
            <w:rStyle w:val="Hyperlink"/>
            <w:sz w:val="22"/>
            <w:szCs w:val="22"/>
          </w:rPr>
          <w:t>https://s3-us-west-2.amazonaws.com/peakcontent/+Peak+Commentary/02-11-19_FinancialTimes-Global_Economy-Why_Central_Bankers_Blinked-Footnote_1.pdf</w:t>
        </w:r>
      </w:hyperlink>
      <w:r w:rsidR="00835DC9" w:rsidRPr="008B71AA">
        <w:rPr>
          <w:rStyle w:val="Hyperlink"/>
          <w:color w:val="000000" w:themeColor="text1"/>
          <w:sz w:val="22"/>
          <w:szCs w:val="22"/>
          <w:u w:val="none"/>
        </w:rPr>
        <w:t>)</w:t>
      </w:r>
    </w:p>
    <w:p w14:paraId="6C0663A0" w14:textId="5F0B49C6" w:rsidR="00835DC9" w:rsidRPr="008B71AA" w:rsidRDefault="009905C7" w:rsidP="00835DC9">
      <w:pPr>
        <w:widowControl w:val="0"/>
        <w:adjustRightInd w:val="0"/>
        <w:ind w:right="-36"/>
        <w:rPr>
          <w:sz w:val="22"/>
          <w:szCs w:val="22"/>
        </w:rPr>
      </w:pPr>
      <w:hyperlink r:id="rId11" w:history="1">
        <w:r w:rsidR="00835DC9" w:rsidRPr="008B71AA">
          <w:rPr>
            <w:rStyle w:val="Hyperlink"/>
            <w:sz w:val="22"/>
            <w:szCs w:val="22"/>
          </w:rPr>
          <w:t>https://www.imf.org/en/Publications/WEO/Issues/2019/01/11/weo-update-january-2019</w:t>
        </w:r>
      </w:hyperlink>
    </w:p>
    <w:p w14:paraId="4C28D215" w14:textId="34895FD6" w:rsidR="00835DC9" w:rsidRPr="008B71AA" w:rsidRDefault="009905C7" w:rsidP="00835DC9">
      <w:pPr>
        <w:widowControl w:val="0"/>
        <w:adjustRightInd w:val="0"/>
        <w:ind w:right="-36"/>
        <w:rPr>
          <w:rStyle w:val="Hyperlink"/>
          <w:sz w:val="22"/>
          <w:szCs w:val="22"/>
          <w:u w:val="none"/>
        </w:rPr>
      </w:pPr>
      <w:hyperlink r:id="rId12" w:history="1">
        <w:r w:rsidR="00835DC9" w:rsidRPr="008B71AA">
          <w:rPr>
            <w:rStyle w:val="Hyperlink"/>
            <w:sz w:val="22"/>
            <w:szCs w:val="22"/>
          </w:rPr>
          <w:t>https://www.barrons.com/articles/the-global-slowdown-could-soon-hit-the-u-s-51549676496</w:t>
        </w:r>
      </w:hyperlink>
      <w:r w:rsidR="00835DC9" w:rsidRPr="008B71AA">
        <w:rPr>
          <w:rStyle w:val="Hyperlink"/>
          <w:sz w:val="22"/>
          <w:szCs w:val="22"/>
          <w:u w:val="none"/>
        </w:rPr>
        <w:t xml:space="preserve"> </w:t>
      </w:r>
      <w:r w:rsidR="00835DC9" w:rsidRPr="008B71AA">
        <w:rPr>
          <w:rStyle w:val="Hyperlink"/>
          <w:color w:val="000000" w:themeColor="text1"/>
          <w:sz w:val="22"/>
          <w:szCs w:val="22"/>
          <w:u w:val="none"/>
        </w:rPr>
        <w:t>(</w:t>
      </w:r>
      <w:r w:rsidR="00835DC9" w:rsidRPr="008B71AA">
        <w:rPr>
          <w:rStyle w:val="Hyperlink"/>
          <w:i/>
          <w:color w:val="000000" w:themeColor="text1"/>
          <w:sz w:val="22"/>
          <w:szCs w:val="22"/>
          <w:u w:val="none"/>
        </w:rPr>
        <w:t>or go to</w:t>
      </w:r>
      <w:r w:rsidR="00835DC9" w:rsidRPr="008B71AA">
        <w:rPr>
          <w:rStyle w:val="Hyperlink"/>
          <w:color w:val="000000" w:themeColor="text1"/>
          <w:sz w:val="22"/>
          <w:szCs w:val="22"/>
          <w:u w:val="none"/>
        </w:rPr>
        <w:t xml:space="preserve"> </w:t>
      </w:r>
      <w:hyperlink r:id="rId13" w:history="1">
        <w:r w:rsidR="00835DC9" w:rsidRPr="008B71AA">
          <w:rPr>
            <w:rStyle w:val="Hyperlink"/>
            <w:sz w:val="22"/>
            <w:szCs w:val="22"/>
          </w:rPr>
          <w:t>https://s3-us-west-2.amazonaws.com/peakcontent/+Peak+Commentary/02-11-19_Barrons-The_Global_Slowdown_Could_Soon_Hit_Home-Footnote_3.pdf</w:t>
        </w:r>
      </w:hyperlink>
      <w:r w:rsidR="00835DC9" w:rsidRPr="008B71AA">
        <w:rPr>
          <w:rStyle w:val="Hyperlink"/>
          <w:color w:val="000000" w:themeColor="text1"/>
          <w:sz w:val="22"/>
          <w:szCs w:val="22"/>
          <w:u w:val="none"/>
        </w:rPr>
        <w:t>)</w:t>
      </w:r>
    </w:p>
    <w:p w14:paraId="55104B44" w14:textId="2E445F1C" w:rsidR="00835DC9" w:rsidRPr="008B71AA" w:rsidRDefault="009905C7" w:rsidP="00835DC9">
      <w:pPr>
        <w:widowControl w:val="0"/>
        <w:adjustRightInd w:val="0"/>
        <w:ind w:right="-36"/>
        <w:rPr>
          <w:rStyle w:val="Hyperlink"/>
          <w:color w:val="auto"/>
          <w:sz w:val="22"/>
          <w:szCs w:val="22"/>
          <w:u w:val="none"/>
        </w:rPr>
      </w:pPr>
      <w:hyperlink r:id="rId14" w:history="1">
        <w:r w:rsidR="00835DC9" w:rsidRPr="008B71AA">
          <w:rPr>
            <w:rStyle w:val="Hyperlink"/>
            <w:sz w:val="22"/>
            <w:szCs w:val="22"/>
          </w:rPr>
          <w:t>https://finance.yahoo.com/news/global-markets-asia-stocks-slip-renewed-anxiety-over-005019341--finance.html</w:t>
        </w:r>
      </w:hyperlink>
    </w:p>
    <w:p w14:paraId="6D244F29" w14:textId="22E74528" w:rsidR="00835DC9" w:rsidRPr="008B71AA" w:rsidRDefault="009905C7" w:rsidP="00835DC9">
      <w:pPr>
        <w:widowControl w:val="0"/>
        <w:adjustRightInd w:val="0"/>
        <w:ind w:right="-36"/>
        <w:rPr>
          <w:rStyle w:val="Hyperlink"/>
          <w:sz w:val="22"/>
          <w:szCs w:val="22"/>
          <w:u w:val="none"/>
        </w:rPr>
      </w:pPr>
      <w:hyperlink r:id="rId15" w:history="1">
        <w:r w:rsidR="00835DC9" w:rsidRPr="008B71AA">
          <w:rPr>
            <w:rStyle w:val="Hyperlink"/>
            <w:sz w:val="22"/>
            <w:szCs w:val="22"/>
          </w:rPr>
          <w:t>http://fosslien.com/heart/</w:t>
        </w:r>
      </w:hyperlink>
    </w:p>
    <w:p w14:paraId="24FDC178" w14:textId="5BC6677D" w:rsidR="00835DC9" w:rsidRPr="008B71AA" w:rsidRDefault="009905C7" w:rsidP="00835DC9">
      <w:pPr>
        <w:widowControl w:val="0"/>
        <w:adjustRightInd w:val="0"/>
        <w:ind w:right="-36"/>
        <w:rPr>
          <w:sz w:val="22"/>
          <w:szCs w:val="22"/>
        </w:rPr>
      </w:pPr>
      <w:hyperlink r:id="rId16" w:history="1">
        <w:r w:rsidR="00835DC9" w:rsidRPr="008B71AA">
          <w:rPr>
            <w:rStyle w:val="Hyperlink"/>
            <w:sz w:val="22"/>
            <w:szCs w:val="22"/>
          </w:rPr>
          <w:t>https://www.goodreads.com/author/quotes/225253.Krista_Tippett</w:t>
        </w:r>
      </w:hyperlink>
    </w:p>
    <w:p w14:paraId="35F3EFE3" w14:textId="77777777" w:rsidR="00835DC9" w:rsidRPr="008B71AA" w:rsidRDefault="00835DC9" w:rsidP="00835DC9">
      <w:pPr>
        <w:widowControl w:val="0"/>
        <w:adjustRightInd w:val="0"/>
        <w:ind w:right="-36"/>
        <w:rPr>
          <w:sz w:val="22"/>
          <w:szCs w:val="22"/>
        </w:rPr>
      </w:pPr>
    </w:p>
    <w:p w14:paraId="2C21DC99" w14:textId="77777777" w:rsidR="00C44935" w:rsidRPr="00FD202A" w:rsidRDefault="00C44935" w:rsidP="00835DC9">
      <w:pPr>
        <w:widowControl w:val="0"/>
        <w:adjustRightInd w:val="0"/>
        <w:ind w:right="-36"/>
        <w:rPr>
          <w:sz w:val="22"/>
          <w:szCs w:val="22"/>
        </w:rPr>
      </w:pPr>
    </w:p>
    <w:sectPr w:rsidR="00C44935" w:rsidRPr="00FD202A" w:rsidSect="00FD202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1678" w14:textId="77777777" w:rsidR="000D77EE" w:rsidRDefault="000D77EE" w:rsidP="006C05CA">
      <w:r>
        <w:separator/>
      </w:r>
    </w:p>
  </w:endnote>
  <w:endnote w:type="continuationSeparator" w:id="0">
    <w:p w14:paraId="4214222F" w14:textId="77777777" w:rsidR="000D77EE" w:rsidRDefault="000D77E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2020502060506020403"/>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AD1C" w14:textId="77777777" w:rsidR="000D77EE" w:rsidRDefault="000D77EE" w:rsidP="006C05CA">
      <w:r>
        <w:separator/>
      </w:r>
    </w:p>
  </w:footnote>
  <w:footnote w:type="continuationSeparator" w:id="0">
    <w:p w14:paraId="70D16F8D" w14:textId="77777777" w:rsidR="000D77EE" w:rsidRDefault="000D77E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5"/>
  </w:num>
  <w:num w:numId="5">
    <w:abstractNumId w:val="21"/>
  </w:num>
  <w:num w:numId="6">
    <w:abstractNumId w:val="26"/>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4"/>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23"/>
  </w:num>
  <w:num w:numId="26">
    <w:abstractNumId w:val="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754"/>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7EE"/>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1FD6"/>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0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A24"/>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3D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280"/>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ED5"/>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9"/>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93D"/>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C7"/>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ED5"/>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7D"/>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742"/>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6E4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1A"/>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CA"/>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396"/>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2A"/>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2B9867A-01C6-6B46-AE35-8F5E269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FD202A"/>
    <w:rPr>
      <w:color w:val="605E5C"/>
      <w:shd w:val="clear" w:color="auto" w:fill="E1DFDD"/>
    </w:rPr>
  </w:style>
  <w:style w:type="character" w:customStyle="1" w:styleId="NormalWebChar">
    <w:name w:val="Normal (Web) Char"/>
    <w:link w:val="NormalWeb"/>
    <w:locked/>
    <w:rsid w:val="001F1F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92328">
      <w:bodyDiv w:val="1"/>
      <w:marLeft w:val="0"/>
      <w:marRight w:val="0"/>
      <w:marTop w:val="0"/>
      <w:marBottom w:val="0"/>
      <w:divBdr>
        <w:top w:val="none" w:sz="0" w:space="0" w:color="auto"/>
        <w:left w:val="none" w:sz="0" w:space="0" w:color="auto"/>
        <w:bottom w:val="none" w:sz="0" w:space="0" w:color="auto"/>
        <w:right w:val="none" w:sz="0" w:space="0" w:color="auto"/>
      </w:divBdr>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sslien.com/heart/" TargetMode="External"/><Relationship Id="rId13" Type="http://schemas.openxmlformats.org/officeDocument/2006/relationships/hyperlink" Target="https://s3-us-west-2.amazonaws.com/peakcontent/+Peak+Commentary/02-11-19_Barrons-The_Global_Slowdown_Could_Soon_Hit_Home-Footnote_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ons.com/articles/the-global-slowdown-could-soon-hit-the-u-s-515496764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author/quotes/225253.Krista_Tipp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Publications/WEO/Issues/2019/01/11/weo-update-january-2019" TargetMode="External"/><Relationship Id="rId5" Type="http://schemas.openxmlformats.org/officeDocument/2006/relationships/webSettings" Target="webSettings.xml"/><Relationship Id="rId15" Type="http://schemas.openxmlformats.org/officeDocument/2006/relationships/hyperlink" Target="http://fosslien.com/heart/" TargetMode="External"/><Relationship Id="rId10" Type="http://schemas.openxmlformats.org/officeDocument/2006/relationships/hyperlink" Target="https://s3-us-west-2.amazonaws.com/peakcontent/+Peak+Commentary/02-11-19_FinancialTimes-Global_Economy-Why_Central_Bankers_Blinked-Footnote_1.pdf" TargetMode="External"/><Relationship Id="rId4" Type="http://schemas.openxmlformats.org/officeDocument/2006/relationships/settings" Target="settings.xml"/><Relationship Id="rId9" Type="http://schemas.openxmlformats.org/officeDocument/2006/relationships/hyperlink" Target="https://www.ft.com/content/24508f0e-2b91-11e9-88a4-c32129756dd8" TargetMode="External"/><Relationship Id="rId14" Type="http://schemas.openxmlformats.org/officeDocument/2006/relationships/hyperlink" Target="https://finance.yahoo.com/news/global-markets-asia-stocks-slip-renewed-anxiety-over-005019341--fi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DDE8-09B3-4F9D-AB66-5B8D773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Weekly Commentary 02-11-19</vt:lpstr>
    </vt:vector>
  </TitlesOfParts>
  <Manager/>
  <Company/>
  <LinksUpToDate>false</LinksUpToDate>
  <CharactersWithSpaces>10318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02-11-19</dc:title>
  <dc:subject/>
  <dc:creator>Carson Coaching</dc:creator>
  <cp:keywords/>
  <dc:description/>
  <cp:lastModifiedBy>Jameel Peterson</cp:lastModifiedBy>
  <cp:revision>2</cp:revision>
  <cp:lastPrinted>2019-02-10T23:07:00Z</cp:lastPrinted>
  <dcterms:created xsi:type="dcterms:W3CDTF">2019-02-13T16:19:00Z</dcterms:created>
  <dcterms:modified xsi:type="dcterms:W3CDTF">2019-02-13T16:19:00Z</dcterms:modified>
  <cp:category/>
</cp:coreProperties>
</file>