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BD718D" w:rsidRDefault="00EC6B27" w:rsidP="00334FEA">
      <w:pPr>
        <w:jc w:val="center"/>
        <w:rPr>
          <w:b/>
          <w:bCs/>
          <w:color w:val="35DB86"/>
          <w:sz w:val="32"/>
          <w:szCs w:val="32"/>
        </w:rPr>
      </w:pPr>
      <w:r w:rsidRPr="00BD718D">
        <w:rPr>
          <w:b/>
          <w:bCs/>
          <w:color w:val="35DB86"/>
          <w:sz w:val="32"/>
          <w:szCs w:val="32"/>
        </w:rPr>
        <w:t xml:space="preserve">Weekly </w:t>
      </w:r>
      <w:r w:rsidR="000F6D15" w:rsidRPr="00BD718D">
        <w:rPr>
          <w:b/>
          <w:bCs/>
          <w:color w:val="35DB86"/>
          <w:sz w:val="32"/>
          <w:szCs w:val="32"/>
        </w:rPr>
        <w:t xml:space="preserve">Market </w:t>
      </w:r>
      <w:r w:rsidR="00827069" w:rsidRPr="00BD718D">
        <w:rPr>
          <w:b/>
          <w:bCs/>
          <w:color w:val="35DB86"/>
          <w:sz w:val="32"/>
          <w:szCs w:val="32"/>
        </w:rPr>
        <w:t>Commentary</w:t>
      </w:r>
    </w:p>
    <w:p w14:paraId="6890971C" w14:textId="724EC004" w:rsidR="00827069" w:rsidRPr="00BD718D" w:rsidRDefault="003022CB" w:rsidP="00334FEA">
      <w:pPr>
        <w:jc w:val="center"/>
        <w:rPr>
          <w:b/>
          <w:bCs/>
          <w:color w:val="35DB86"/>
          <w:sz w:val="32"/>
          <w:szCs w:val="32"/>
        </w:rPr>
      </w:pPr>
      <w:r w:rsidRPr="00BD718D">
        <w:rPr>
          <w:b/>
          <w:bCs/>
          <w:color w:val="35DB86"/>
          <w:sz w:val="32"/>
          <w:szCs w:val="32"/>
        </w:rPr>
        <w:t>March 18</w:t>
      </w:r>
      <w:r w:rsidR="00CC7230" w:rsidRPr="00BD718D">
        <w:rPr>
          <w:b/>
          <w:bCs/>
          <w:color w:val="35DB86"/>
          <w:sz w:val="32"/>
          <w:szCs w:val="32"/>
        </w:rPr>
        <w:t>, 2019</w:t>
      </w:r>
    </w:p>
    <w:p w14:paraId="0E020AD4" w14:textId="3BB2E5E7" w:rsidR="00893C7B" w:rsidRPr="00334FEA" w:rsidRDefault="00893C7B" w:rsidP="00334FEA">
      <w:pPr>
        <w:rPr>
          <w:bCs/>
          <w:color w:val="639D3F"/>
          <w:sz w:val="24"/>
          <w:szCs w:val="32"/>
        </w:rPr>
      </w:pPr>
    </w:p>
    <w:p w14:paraId="37A44F88" w14:textId="54525BE1" w:rsidR="00371ABA" w:rsidRPr="00BD718D" w:rsidRDefault="009E284D" w:rsidP="00334FEA">
      <w:pPr>
        <w:autoSpaceDE/>
        <w:autoSpaceDN/>
        <w:rPr>
          <w:b/>
          <w:bCs/>
          <w:color w:val="35DB86"/>
          <w:sz w:val="28"/>
          <w:szCs w:val="28"/>
        </w:rPr>
      </w:pPr>
      <w:r w:rsidRPr="00BD718D">
        <w:rPr>
          <w:b/>
          <w:bCs/>
          <w:color w:val="35DB86"/>
          <w:sz w:val="28"/>
          <w:szCs w:val="28"/>
        </w:rPr>
        <w:t>The Markets</w:t>
      </w:r>
      <w:r w:rsidR="00DB3763" w:rsidRPr="00BD718D">
        <w:rPr>
          <w:bCs/>
          <w:color w:val="35DB86"/>
        </w:rPr>
        <w:t xml:space="preserve"> </w:t>
      </w:r>
    </w:p>
    <w:p w14:paraId="59B3815E" w14:textId="77777777" w:rsidR="00252232" w:rsidRPr="00334FEA" w:rsidRDefault="00252232" w:rsidP="00334FEA">
      <w:pPr>
        <w:rPr>
          <w:sz w:val="24"/>
          <w:szCs w:val="24"/>
        </w:rPr>
      </w:pPr>
    </w:p>
    <w:p w14:paraId="76ACE50B" w14:textId="590DF0D3" w:rsidR="00772B00" w:rsidRPr="00334FEA" w:rsidRDefault="00B00207" w:rsidP="00334FEA">
      <w:pPr>
        <w:rPr>
          <w:sz w:val="24"/>
          <w:szCs w:val="24"/>
        </w:rPr>
      </w:pPr>
      <w:r w:rsidRPr="00334FEA">
        <w:rPr>
          <w:sz w:val="24"/>
          <w:szCs w:val="24"/>
        </w:rPr>
        <w:t xml:space="preserve">Stock </w:t>
      </w:r>
      <w:r w:rsidRPr="00CB3164">
        <w:rPr>
          <w:sz w:val="24"/>
          <w:szCs w:val="24"/>
        </w:rPr>
        <w:t>and bond</w:t>
      </w:r>
      <w:r w:rsidRPr="00334FEA">
        <w:rPr>
          <w:sz w:val="24"/>
          <w:szCs w:val="24"/>
        </w:rPr>
        <w:t xml:space="preserve"> markets </w:t>
      </w:r>
      <w:r w:rsidR="00A82CE2" w:rsidRPr="00334FEA">
        <w:rPr>
          <w:sz w:val="24"/>
          <w:szCs w:val="24"/>
        </w:rPr>
        <w:t>rallied</w:t>
      </w:r>
      <w:r w:rsidR="00772B00" w:rsidRPr="00334FEA">
        <w:rPr>
          <w:sz w:val="24"/>
          <w:szCs w:val="24"/>
        </w:rPr>
        <w:t xml:space="preserve">. </w:t>
      </w:r>
    </w:p>
    <w:p w14:paraId="49F84FFB" w14:textId="77777777" w:rsidR="00772B00" w:rsidRPr="00334FEA" w:rsidRDefault="00772B00" w:rsidP="00334FEA">
      <w:pPr>
        <w:rPr>
          <w:sz w:val="24"/>
          <w:szCs w:val="24"/>
        </w:rPr>
      </w:pPr>
    </w:p>
    <w:p w14:paraId="46B1D202" w14:textId="69319EAF" w:rsidR="004A5FDF" w:rsidRPr="00334FEA" w:rsidRDefault="00CA3618" w:rsidP="00334FEA">
      <w:pPr>
        <w:rPr>
          <w:sz w:val="24"/>
          <w:szCs w:val="24"/>
        </w:rPr>
      </w:pPr>
      <w:r w:rsidRPr="00334FEA">
        <w:rPr>
          <w:sz w:val="24"/>
          <w:szCs w:val="24"/>
        </w:rPr>
        <w:t>Last week, m</w:t>
      </w:r>
      <w:r w:rsidR="005973ED" w:rsidRPr="00334FEA">
        <w:rPr>
          <w:sz w:val="24"/>
          <w:szCs w:val="24"/>
        </w:rPr>
        <w:t xml:space="preserve">ajor </w:t>
      </w:r>
      <w:r w:rsidR="00252232" w:rsidRPr="00334FEA">
        <w:rPr>
          <w:sz w:val="24"/>
          <w:szCs w:val="24"/>
        </w:rPr>
        <w:t xml:space="preserve">U.S. stock </w:t>
      </w:r>
      <w:r w:rsidR="005973ED" w:rsidRPr="00334FEA">
        <w:rPr>
          <w:sz w:val="24"/>
          <w:szCs w:val="24"/>
        </w:rPr>
        <w:t>indices</w:t>
      </w:r>
      <w:r w:rsidR="00252232" w:rsidRPr="00334FEA">
        <w:rPr>
          <w:sz w:val="24"/>
          <w:szCs w:val="24"/>
        </w:rPr>
        <w:t xml:space="preserve"> </w:t>
      </w:r>
      <w:r w:rsidR="0012458B" w:rsidRPr="00334FEA">
        <w:rPr>
          <w:sz w:val="24"/>
          <w:szCs w:val="24"/>
        </w:rPr>
        <w:t>finished</w:t>
      </w:r>
      <w:r w:rsidR="00252232" w:rsidRPr="00334FEA">
        <w:rPr>
          <w:sz w:val="24"/>
          <w:szCs w:val="24"/>
        </w:rPr>
        <w:t xml:space="preserve"> </w:t>
      </w:r>
      <w:r w:rsidR="0012458B" w:rsidRPr="00334FEA">
        <w:rPr>
          <w:sz w:val="24"/>
          <w:szCs w:val="24"/>
        </w:rPr>
        <w:t>higher for</w:t>
      </w:r>
      <w:r w:rsidR="00252232" w:rsidRPr="00334FEA">
        <w:rPr>
          <w:sz w:val="24"/>
          <w:szCs w:val="24"/>
        </w:rPr>
        <w:t xml:space="preserve"> </w:t>
      </w:r>
      <w:r w:rsidR="005973ED" w:rsidRPr="00334FEA">
        <w:rPr>
          <w:sz w:val="24"/>
          <w:szCs w:val="24"/>
        </w:rPr>
        <w:t xml:space="preserve">the </w:t>
      </w:r>
      <w:r w:rsidR="004A1E00">
        <w:rPr>
          <w:sz w:val="24"/>
          <w:szCs w:val="24"/>
        </w:rPr>
        <w:t>10</w:t>
      </w:r>
      <w:r w:rsidR="004A1E00" w:rsidRPr="004A1E00">
        <w:rPr>
          <w:sz w:val="24"/>
          <w:szCs w:val="24"/>
          <w:vertAlign w:val="superscript"/>
        </w:rPr>
        <w:t>th</w:t>
      </w:r>
      <w:r w:rsidR="005973ED" w:rsidRPr="00334FEA">
        <w:rPr>
          <w:sz w:val="24"/>
          <w:szCs w:val="24"/>
        </w:rPr>
        <w:t xml:space="preserve"> </w:t>
      </w:r>
      <w:r w:rsidR="00772B00" w:rsidRPr="00334FEA">
        <w:rPr>
          <w:sz w:val="24"/>
          <w:szCs w:val="24"/>
        </w:rPr>
        <w:t>time</w:t>
      </w:r>
      <w:r w:rsidR="00252232" w:rsidRPr="00334FEA">
        <w:rPr>
          <w:sz w:val="24"/>
          <w:szCs w:val="24"/>
        </w:rPr>
        <w:t xml:space="preserve"> </w:t>
      </w:r>
      <w:r w:rsidR="00772B00" w:rsidRPr="00334FEA">
        <w:rPr>
          <w:sz w:val="24"/>
          <w:szCs w:val="24"/>
        </w:rPr>
        <w:t>in</w:t>
      </w:r>
      <w:r w:rsidR="00252232" w:rsidRPr="00334FEA">
        <w:rPr>
          <w:sz w:val="24"/>
          <w:szCs w:val="24"/>
        </w:rPr>
        <w:t xml:space="preserve"> 12 weeks</w:t>
      </w:r>
      <w:r w:rsidR="00050042" w:rsidRPr="00334FEA">
        <w:rPr>
          <w:sz w:val="24"/>
          <w:szCs w:val="24"/>
        </w:rPr>
        <w:t>. Bond markets moved higher, too, with the yield on 10-year Treasuries dropping just below 2.6 percent</w:t>
      </w:r>
      <w:r w:rsidR="00252232" w:rsidRPr="00334FEA">
        <w:rPr>
          <w:sz w:val="24"/>
          <w:szCs w:val="24"/>
        </w:rPr>
        <w:t xml:space="preserve">, </w:t>
      </w:r>
      <w:r w:rsidR="00050042" w:rsidRPr="00334FEA">
        <w:rPr>
          <w:sz w:val="24"/>
          <w:szCs w:val="24"/>
        </w:rPr>
        <w:t xml:space="preserve">reported </w:t>
      </w:r>
      <w:r w:rsidR="00252232" w:rsidRPr="00334FEA">
        <w:rPr>
          <w:sz w:val="24"/>
          <w:szCs w:val="24"/>
        </w:rPr>
        <w:t xml:space="preserve">Randall Forsyth of </w:t>
      </w:r>
      <w:r w:rsidR="00252232" w:rsidRPr="00334FEA">
        <w:rPr>
          <w:i/>
          <w:sz w:val="24"/>
          <w:szCs w:val="24"/>
        </w:rPr>
        <w:t>Barron’s</w:t>
      </w:r>
      <w:r w:rsidR="00252232" w:rsidRPr="00334FEA">
        <w:rPr>
          <w:sz w:val="24"/>
          <w:szCs w:val="24"/>
        </w:rPr>
        <w:t xml:space="preserve">. </w:t>
      </w:r>
      <w:r w:rsidR="00050042" w:rsidRPr="00334FEA">
        <w:rPr>
          <w:sz w:val="24"/>
          <w:szCs w:val="24"/>
        </w:rPr>
        <w:t>Yields on 10-y</w:t>
      </w:r>
      <w:r w:rsidR="00BE1F62" w:rsidRPr="00334FEA">
        <w:rPr>
          <w:sz w:val="24"/>
          <w:szCs w:val="24"/>
        </w:rPr>
        <w:t>ear Treasuries haven’t been this</w:t>
      </w:r>
      <w:r w:rsidR="00050042" w:rsidRPr="00334FEA">
        <w:rPr>
          <w:sz w:val="24"/>
          <w:szCs w:val="24"/>
        </w:rPr>
        <w:t xml:space="preserve"> low since January 2018.</w:t>
      </w:r>
    </w:p>
    <w:p w14:paraId="1B63990A" w14:textId="77777777" w:rsidR="00050042" w:rsidRPr="00334FEA" w:rsidRDefault="00050042" w:rsidP="00334FEA">
      <w:pPr>
        <w:rPr>
          <w:sz w:val="24"/>
          <w:szCs w:val="24"/>
        </w:rPr>
      </w:pPr>
    </w:p>
    <w:p w14:paraId="26D3B563" w14:textId="5C4F1258" w:rsidR="00252232" w:rsidRPr="00334FEA" w:rsidRDefault="008E7C1B" w:rsidP="00334FEA">
      <w:pPr>
        <w:rPr>
          <w:sz w:val="24"/>
          <w:szCs w:val="24"/>
        </w:rPr>
      </w:pPr>
      <w:r w:rsidRPr="00334FEA">
        <w:rPr>
          <w:sz w:val="24"/>
          <w:szCs w:val="24"/>
        </w:rPr>
        <w:t xml:space="preserve">The simultaneous rallies are curious </w:t>
      </w:r>
      <w:r w:rsidR="0012458B" w:rsidRPr="00334FEA">
        <w:rPr>
          <w:sz w:val="24"/>
          <w:szCs w:val="24"/>
        </w:rPr>
        <w:t>because</w:t>
      </w:r>
      <w:r w:rsidR="00754E56" w:rsidRPr="00334FEA">
        <w:rPr>
          <w:sz w:val="24"/>
          <w:szCs w:val="24"/>
        </w:rPr>
        <w:t xml:space="preserve"> </w:t>
      </w:r>
      <w:r w:rsidR="00050042" w:rsidRPr="00334FEA">
        <w:rPr>
          <w:sz w:val="24"/>
          <w:szCs w:val="24"/>
        </w:rPr>
        <w:t xml:space="preserve">improving share prices </w:t>
      </w:r>
      <w:r w:rsidR="004A1E00" w:rsidRPr="00334FEA">
        <w:rPr>
          <w:sz w:val="24"/>
          <w:szCs w:val="24"/>
        </w:rPr>
        <w:t xml:space="preserve">are </w:t>
      </w:r>
      <w:r w:rsidR="00050042" w:rsidRPr="00334FEA">
        <w:rPr>
          <w:sz w:val="24"/>
          <w:szCs w:val="24"/>
        </w:rPr>
        <w:t>often an indication of a strong or strengthening economy.</w:t>
      </w:r>
      <w:r w:rsidR="00C619B5" w:rsidRPr="00334FEA">
        <w:rPr>
          <w:sz w:val="24"/>
          <w:szCs w:val="24"/>
        </w:rPr>
        <w:t xml:space="preserve"> </w:t>
      </w:r>
      <w:r w:rsidR="004A1E00">
        <w:rPr>
          <w:sz w:val="24"/>
          <w:szCs w:val="24"/>
        </w:rPr>
        <w:t>I</w:t>
      </w:r>
      <w:r w:rsidR="00754E56" w:rsidRPr="00334FEA">
        <w:rPr>
          <w:sz w:val="24"/>
          <w:szCs w:val="24"/>
        </w:rPr>
        <w:t xml:space="preserve">mproving bond prices </w:t>
      </w:r>
      <w:r w:rsidR="00050042" w:rsidRPr="00334FEA">
        <w:rPr>
          <w:sz w:val="24"/>
          <w:szCs w:val="24"/>
        </w:rPr>
        <w:t>tend to be</w:t>
      </w:r>
      <w:r w:rsidR="00754E56" w:rsidRPr="00334FEA">
        <w:rPr>
          <w:sz w:val="24"/>
          <w:szCs w:val="24"/>
        </w:rPr>
        <w:t xml:space="preserve"> </w:t>
      </w:r>
      <w:r w:rsidR="00050042" w:rsidRPr="00334FEA">
        <w:rPr>
          <w:sz w:val="24"/>
          <w:szCs w:val="24"/>
        </w:rPr>
        <w:t>a</w:t>
      </w:r>
      <w:r w:rsidR="00754E56" w:rsidRPr="00334FEA">
        <w:rPr>
          <w:sz w:val="24"/>
          <w:szCs w:val="24"/>
        </w:rPr>
        <w:t xml:space="preserve"> </w:t>
      </w:r>
      <w:r w:rsidR="00050042" w:rsidRPr="00334FEA">
        <w:rPr>
          <w:sz w:val="24"/>
          <w:szCs w:val="24"/>
        </w:rPr>
        <w:t>sign</w:t>
      </w:r>
      <w:r w:rsidR="00754E56" w:rsidRPr="00334FEA">
        <w:rPr>
          <w:sz w:val="24"/>
          <w:szCs w:val="24"/>
        </w:rPr>
        <w:t xml:space="preserve"> of weakening economic growth, reported Michael Santoli of </w:t>
      </w:r>
      <w:r w:rsidR="00754E56" w:rsidRPr="00334FEA">
        <w:rPr>
          <w:i/>
          <w:sz w:val="24"/>
          <w:szCs w:val="24"/>
        </w:rPr>
        <w:t>CNBC</w:t>
      </w:r>
      <w:r w:rsidR="00754E56" w:rsidRPr="00334FEA">
        <w:rPr>
          <w:sz w:val="24"/>
          <w:szCs w:val="24"/>
        </w:rPr>
        <w:t>.</w:t>
      </w:r>
    </w:p>
    <w:p w14:paraId="6DF05738" w14:textId="77777777" w:rsidR="004A5FDF" w:rsidRPr="00334FEA" w:rsidRDefault="004A5FDF" w:rsidP="00334FEA">
      <w:pPr>
        <w:rPr>
          <w:sz w:val="24"/>
          <w:szCs w:val="24"/>
        </w:rPr>
      </w:pPr>
    </w:p>
    <w:p w14:paraId="7AFAD5EA" w14:textId="5DD8AF0F" w:rsidR="008D323E" w:rsidRPr="00334FEA" w:rsidRDefault="008E7C1B" w:rsidP="00334FEA">
      <w:pPr>
        <w:rPr>
          <w:sz w:val="24"/>
          <w:szCs w:val="24"/>
        </w:rPr>
      </w:pPr>
      <w:r w:rsidRPr="00334FEA">
        <w:rPr>
          <w:sz w:val="24"/>
          <w:szCs w:val="24"/>
        </w:rPr>
        <w:t xml:space="preserve">Why are </w:t>
      </w:r>
      <w:r w:rsidR="006651A1" w:rsidRPr="00334FEA">
        <w:rPr>
          <w:sz w:val="24"/>
          <w:szCs w:val="24"/>
        </w:rPr>
        <w:t xml:space="preserve">U.S. </w:t>
      </w:r>
      <w:r w:rsidRPr="00334FEA">
        <w:rPr>
          <w:sz w:val="24"/>
          <w:szCs w:val="24"/>
        </w:rPr>
        <w:t>stock and bond markets telling different stories?</w:t>
      </w:r>
    </w:p>
    <w:p w14:paraId="35D3D32C" w14:textId="77777777" w:rsidR="008E7C1B" w:rsidRPr="00334FEA" w:rsidRDefault="008E7C1B" w:rsidP="00334FEA">
      <w:pPr>
        <w:rPr>
          <w:sz w:val="24"/>
          <w:szCs w:val="24"/>
        </w:rPr>
      </w:pPr>
    </w:p>
    <w:p w14:paraId="1AE5A079" w14:textId="71218C10" w:rsidR="00C60D8C" w:rsidRPr="00334FEA" w:rsidRDefault="008E7C1B" w:rsidP="00334FEA">
      <w:pPr>
        <w:rPr>
          <w:sz w:val="24"/>
          <w:szCs w:val="24"/>
        </w:rPr>
      </w:pPr>
      <w:r w:rsidRPr="00334FEA">
        <w:rPr>
          <w:sz w:val="24"/>
          <w:szCs w:val="24"/>
        </w:rPr>
        <w:t xml:space="preserve">It may have something to do with investor uncertainty. </w:t>
      </w:r>
      <w:r w:rsidR="00832972" w:rsidRPr="00334FEA">
        <w:rPr>
          <w:sz w:val="24"/>
          <w:szCs w:val="24"/>
        </w:rPr>
        <w:t>A lot of important issues remain unsettled. The British government appears incapable of resolving Brexit issues</w:t>
      </w:r>
      <w:r w:rsidR="004A1E00">
        <w:rPr>
          <w:sz w:val="24"/>
          <w:szCs w:val="24"/>
        </w:rPr>
        <w:t>, t</w:t>
      </w:r>
      <w:r w:rsidR="00C60D8C" w:rsidRPr="00334FEA">
        <w:rPr>
          <w:sz w:val="24"/>
          <w:szCs w:val="24"/>
        </w:rPr>
        <w:t xml:space="preserve">he United States and China have </w:t>
      </w:r>
      <w:r w:rsidR="007C2FBE" w:rsidRPr="00334FEA">
        <w:rPr>
          <w:sz w:val="24"/>
          <w:szCs w:val="24"/>
        </w:rPr>
        <w:t xml:space="preserve">not </w:t>
      </w:r>
      <w:r w:rsidR="00C60D8C" w:rsidRPr="00334FEA">
        <w:rPr>
          <w:sz w:val="24"/>
          <w:szCs w:val="24"/>
        </w:rPr>
        <w:t>yet reach</w:t>
      </w:r>
      <w:r w:rsidR="001F0740" w:rsidRPr="00334FEA">
        <w:rPr>
          <w:sz w:val="24"/>
          <w:szCs w:val="24"/>
        </w:rPr>
        <w:t xml:space="preserve">ed a trade agreement, and recent economic reports have caused investors to </w:t>
      </w:r>
      <w:r w:rsidR="00832972" w:rsidRPr="00334FEA">
        <w:rPr>
          <w:sz w:val="24"/>
          <w:szCs w:val="24"/>
        </w:rPr>
        <w:t>take a</w:t>
      </w:r>
      <w:r w:rsidR="001F0740" w:rsidRPr="00334FEA">
        <w:rPr>
          <w:sz w:val="24"/>
          <w:szCs w:val="24"/>
        </w:rPr>
        <w:t xml:space="preserve"> hard </w:t>
      </w:r>
      <w:r w:rsidR="004A1E00">
        <w:rPr>
          <w:sz w:val="24"/>
          <w:szCs w:val="24"/>
        </w:rPr>
        <w:t xml:space="preserve">look </w:t>
      </w:r>
      <w:r w:rsidR="001F0740" w:rsidRPr="00334FEA">
        <w:rPr>
          <w:sz w:val="24"/>
          <w:szCs w:val="24"/>
        </w:rPr>
        <w:t xml:space="preserve">at </w:t>
      </w:r>
      <w:r w:rsidR="00027719" w:rsidRPr="00334FEA">
        <w:rPr>
          <w:sz w:val="24"/>
          <w:szCs w:val="24"/>
        </w:rPr>
        <w:t>the U.S. economy.</w:t>
      </w:r>
    </w:p>
    <w:p w14:paraId="0E62149D" w14:textId="77777777" w:rsidR="00C60D8C" w:rsidRPr="00334FEA" w:rsidRDefault="00C60D8C" w:rsidP="00334FEA">
      <w:pPr>
        <w:rPr>
          <w:sz w:val="24"/>
          <w:szCs w:val="24"/>
        </w:rPr>
      </w:pPr>
    </w:p>
    <w:p w14:paraId="575063A2" w14:textId="79564338" w:rsidR="008F6838" w:rsidRPr="00334FEA" w:rsidRDefault="00405DE2" w:rsidP="00334FEA">
      <w:pPr>
        <w:rPr>
          <w:sz w:val="24"/>
          <w:szCs w:val="24"/>
        </w:rPr>
      </w:pPr>
      <w:r w:rsidRPr="00334FEA">
        <w:rPr>
          <w:i/>
          <w:sz w:val="24"/>
          <w:szCs w:val="24"/>
        </w:rPr>
        <w:t>Barron’s</w:t>
      </w:r>
      <w:r w:rsidRPr="00334FEA">
        <w:rPr>
          <w:sz w:val="24"/>
          <w:szCs w:val="24"/>
        </w:rPr>
        <w:t xml:space="preserve"> pointed out </w:t>
      </w:r>
      <w:r w:rsidR="003D437D" w:rsidRPr="00334FEA">
        <w:rPr>
          <w:sz w:val="24"/>
          <w:szCs w:val="24"/>
        </w:rPr>
        <w:t>i</w:t>
      </w:r>
      <w:r w:rsidR="00027719" w:rsidRPr="00334FEA">
        <w:rPr>
          <w:sz w:val="24"/>
          <w:szCs w:val="24"/>
        </w:rPr>
        <w:t>n</w:t>
      </w:r>
      <w:r w:rsidR="003001E3" w:rsidRPr="00334FEA">
        <w:rPr>
          <w:sz w:val="24"/>
          <w:szCs w:val="24"/>
        </w:rPr>
        <w:t xml:space="preserve">vestors appear to </w:t>
      </w:r>
      <w:r w:rsidR="006651A1" w:rsidRPr="00334FEA">
        <w:rPr>
          <w:sz w:val="24"/>
          <w:szCs w:val="24"/>
        </w:rPr>
        <w:t>be hedging their bets</w:t>
      </w:r>
      <w:r w:rsidR="009C51DA" w:rsidRPr="00334FEA">
        <w:rPr>
          <w:sz w:val="24"/>
          <w:szCs w:val="24"/>
        </w:rPr>
        <w:t xml:space="preserve"> by </w:t>
      </w:r>
      <w:r w:rsidR="00853910" w:rsidRPr="00334FEA">
        <w:rPr>
          <w:sz w:val="24"/>
          <w:szCs w:val="24"/>
        </w:rPr>
        <w:t>favoring</w:t>
      </w:r>
      <w:r w:rsidR="006651A1" w:rsidRPr="00334FEA">
        <w:rPr>
          <w:sz w:val="24"/>
          <w:szCs w:val="24"/>
        </w:rPr>
        <w:t xml:space="preserve"> in</w:t>
      </w:r>
      <w:r w:rsidR="00027719" w:rsidRPr="00334FEA">
        <w:rPr>
          <w:sz w:val="24"/>
          <w:szCs w:val="24"/>
        </w:rPr>
        <w:t xml:space="preserve"> </w:t>
      </w:r>
      <w:r w:rsidR="006651A1" w:rsidRPr="00334FEA">
        <w:rPr>
          <w:sz w:val="24"/>
          <w:szCs w:val="24"/>
        </w:rPr>
        <w:t>utilities</w:t>
      </w:r>
      <w:r w:rsidR="00027719" w:rsidRPr="00334FEA">
        <w:rPr>
          <w:sz w:val="24"/>
          <w:szCs w:val="24"/>
        </w:rPr>
        <w:t xml:space="preserve"> </w:t>
      </w:r>
      <w:r w:rsidR="00853910" w:rsidRPr="00334FEA">
        <w:rPr>
          <w:sz w:val="24"/>
          <w:szCs w:val="24"/>
        </w:rPr>
        <w:t>and other</w:t>
      </w:r>
      <w:r w:rsidR="00027719" w:rsidRPr="00334FEA">
        <w:rPr>
          <w:sz w:val="24"/>
          <w:szCs w:val="24"/>
        </w:rPr>
        <w:t xml:space="preserve"> stocks</w:t>
      </w:r>
      <w:r w:rsidR="006651A1" w:rsidRPr="00334FEA">
        <w:rPr>
          <w:sz w:val="24"/>
          <w:szCs w:val="24"/>
        </w:rPr>
        <w:t xml:space="preserve"> that </w:t>
      </w:r>
      <w:r w:rsidR="00853910" w:rsidRPr="00334FEA">
        <w:rPr>
          <w:sz w:val="24"/>
          <w:szCs w:val="24"/>
        </w:rPr>
        <w:t xml:space="preserve">have </w:t>
      </w:r>
      <w:r w:rsidR="006651A1" w:rsidRPr="00334FEA">
        <w:rPr>
          <w:sz w:val="24"/>
          <w:szCs w:val="24"/>
        </w:rPr>
        <w:t>bond</w:t>
      </w:r>
      <w:r w:rsidR="00853910" w:rsidRPr="00334FEA">
        <w:rPr>
          <w:sz w:val="24"/>
          <w:szCs w:val="24"/>
        </w:rPr>
        <w:t>-like characteristics and participate in the stock market’s gains</w:t>
      </w:r>
      <w:r w:rsidR="006651A1" w:rsidRPr="00334FEA">
        <w:rPr>
          <w:sz w:val="24"/>
          <w:szCs w:val="24"/>
        </w:rPr>
        <w:t>.</w:t>
      </w:r>
      <w:r w:rsidR="00C60D8C" w:rsidRPr="00334FEA">
        <w:rPr>
          <w:sz w:val="24"/>
          <w:szCs w:val="24"/>
        </w:rPr>
        <w:t xml:space="preserve"> An</w:t>
      </w:r>
      <w:r w:rsidR="00D85188" w:rsidRPr="00334FEA">
        <w:rPr>
          <w:sz w:val="24"/>
          <w:szCs w:val="24"/>
        </w:rPr>
        <w:t xml:space="preserve"> investment strategist cited by </w:t>
      </w:r>
      <w:r w:rsidR="00D85188" w:rsidRPr="00334FEA">
        <w:rPr>
          <w:i/>
          <w:sz w:val="24"/>
          <w:szCs w:val="24"/>
        </w:rPr>
        <w:t>Barron’s</w:t>
      </w:r>
      <w:r w:rsidR="00D85188" w:rsidRPr="00334FEA">
        <w:rPr>
          <w:sz w:val="24"/>
          <w:szCs w:val="24"/>
        </w:rPr>
        <w:t xml:space="preserve"> explained</w:t>
      </w:r>
      <w:r w:rsidR="004A1E00">
        <w:rPr>
          <w:sz w:val="24"/>
          <w:szCs w:val="24"/>
        </w:rPr>
        <w:t>:</w:t>
      </w:r>
    </w:p>
    <w:p w14:paraId="6275A866" w14:textId="77777777" w:rsidR="003001E3" w:rsidRPr="00334FEA" w:rsidRDefault="003001E3" w:rsidP="00334FEA">
      <w:pPr>
        <w:rPr>
          <w:sz w:val="24"/>
          <w:szCs w:val="24"/>
        </w:rPr>
      </w:pPr>
    </w:p>
    <w:p w14:paraId="27A264EC" w14:textId="00F5BCC5" w:rsidR="003001E3" w:rsidRPr="00334FEA" w:rsidRDefault="003001E3" w:rsidP="004A1E00">
      <w:pPr>
        <w:ind w:left="720" w:right="684"/>
        <w:rPr>
          <w:sz w:val="24"/>
          <w:szCs w:val="24"/>
        </w:rPr>
      </w:pPr>
      <w:r w:rsidRPr="00334FEA">
        <w:rPr>
          <w:sz w:val="24"/>
          <w:szCs w:val="24"/>
        </w:rPr>
        <w:t>“The strength in utilities reflects</w:t>
      </w:r>
      <w:r w:rsidR="008E7C1B" w:rsidRPr="00334FEA">
        <w:rPr>
          <w:sz w:val="24"/>
          <w:szCs w:val="24"/>
        </w:rPr>
        <w:t xml:space="preserve"> the attitude of investors who ‘don’t really buy the rally’…</w:t>
      </w:r>
      <w:r w:rsidRPr="00334FEA">
        <w:rPr>
          <w:sz w:val="24"/>
          <w:szCs w:val="24"/>
        </w:rPr>
        <w:t>While they’re skittish, they still want to participate in the stock market rally but opt for its most conservative sector</w:t>
      </w:r>
      <w:r w:rsidR="00241B10" w:rsidRPr="00334FEA">
        <w:rPr>
          <w:sz w:val="24"/>
          <w:szCs w:val="24"/>
        </w:rPr>
        <w:t>.”</w:t>
      </w:r>
    </w:p>
    <w:p w14:paraId="521C1818" w14:textId="77777777" w:rsidR="00027719" w:rsidRPr="00334FEA" w:rsidRDefault="00027719" w:rsidP="00334FEA">
      <w:pPr>
        <w:rPr>
          <w:sz w:val="24"/>
          <w:szCs w:val="24"/>
        </w:rPr>
      </w:pPr>
    </w:p>
    <w:p w14:paraId="6787B5E3" w14:textId="582AD326" w:rsidR="001864E0" w:rsidRPr="00334FEA" w:rsidRDefault="001107D5" w:rsidP="00334FEA">
      <w:pPr>
        <w:rPr>
          <w:sz w:val="24"/>
          <w:szCs w:val="24"/>
        </w:rPr>
      </w:pPr>
      <w:r w:rsidRPr="00334FEA">
        <w:rPr>
          <w:sz w:val="24"/>
          <w:szCs w:val="24"/>
        </w:rPr>
        <w:t>We’ve seen this before</w:t>
      </w:r>
      <w:r w:rsidR="004A1E00">
        <w:rPr>
          <w:sz w:val="24"/>
          <w:szCs w:val="24"/>
        </w:rPr>
        <w:t xml:space="preserve"> with stocks and bonds</w:t>
      </w:r>
      <w:r w:rsidRPr="00334FEA">
        <w:rPr>
          <w:sz w:val="24"/>
          <w:szCs w:val="24"/>
        </w:rPr>
        <w:t xml:space="preserve">, </w:t>
      </w:r>
      <w:r w:rsidR="0019380F" w:rsidRPr="00334FEA">
        <w:rPr>
          <w:sz w:val="24"/>
          <w:szCs w:val="24"/>
        </w:rPr>
        <w:t>according to</w:t>
      </w:r>
      <w:r w:rsidRPr="00334FEA">
        <w:rPr>
          <w:sz w:val="24"/>
          <w:szCs w:val="24"/>
        </w:rPr>
        <w:t xml:space="preserve"> a financial strategist cited by Patti Dom</w:t>
      </w:r>
      <w:r w:rsidR="005F2677">
        <w:rPr>
          <w:sz w:val="24"/>
          <w:szCs w:val="24"/>
        </w:rPr>
        <w:t>m</w:t>
      </w:r>
      <w:r w:rsidRPr="00334FEA">
        <w:rPr>
          <w:sz w:val="24"/>
          <w:szCs w:val="24"/>
        </w:rPr>
        <w:t xml:space="preserve"> of </w:t>
      </w:r>
      <w:r w:rsidRPr="00334FEA">
        <w:rPr>
          <w:i/>
          <w:sz w:val="24"/>
          <w:szCs w:val="24"/>
        </w:rPr>
        <w:t>CNBC</w:t>
      </w:r>
      <w:r w:rsidR="001864E0" w:rsidRPr="00334FEA">
        <w:rPr>
          <w:sz w:val="24"/>
          <w:szCs w:val="24"/>
        </w:rPr>
        <w:t xml:space="preserve">. </w:t>
      </w:r>
      <w:r w:rsidRPr="00334FEA">
        <w:rPr>
          <w:sz w:val="24"/>
          <w:szCs w:val="24"/>
        </w:rPr>
        <w:t>“It</w:t>
      </w:r>
      <w:r w:rsidR="004A1E00">
        <w:rPr>
          <w:sz w:val="24"/>
          <w:szCs w:val="24"/>
        </w:rPr>
        <w:t>’s</w:t>
      </w:r>
      <w:r w:rsidRPr="00334FEA">
        <w:rPr>
          <w:sz w:val="24"/>
          <w:szCs w:val="24"/>
        </w:rPr>
        <w:t xml:space="preserve"> a little bit of a funky correlation. We've had both </w:t>
      </w:r>
      <w:r w:rsidR="004A1E00">
        <w:rPr>
          <w:sz w:val="24"/>
          <w:szCs w:val="24"/>
        </w:rPr>
        <w:t>things</w:t>
      </w:r>
      <w:r w:rsidRPr="00334FEA">
        <w:rPr>
          <w:sz w:val="24"/>
          <w:szCs w:val="24"/>
        </w:rPr>
        <w:t xml:space="preserve"> rallying, which is strange. This is what happened in 2017, when all asset classes did well. In 2018, nothing did well…I would suspect it goes away soon.”</w:t>
      </w:r>
    </w:p>
    <w:p w14:paraId="787D1FC2" w14:textId="77777777" w:rsidR="001864E0" w:rsidRPr="00334FEA" w:rsidRDefault="001864E0" w:rsidP="00334FEA">
      <w:pPr>
        <w:rPr>
          <w:sz w:val="24"/>
          <w:szCs w:val="24"/>
        </w:rPr>
      </w:pPr>
    </w:p>
    <w:p w14:paraId="78AFB9F8" w14:textId="47B24EDC" w:rsidR="00B65779" w:rsidRPr="00334FEA" w:rsidRDefault="00672E2E" w:rsidP="00334FEA">
      <w:pPr>
        <w:rPr>
          <w:sz w:val="24"/>
          <w:szCs w:val="24"/>
        </w:rPr>
      </w:pPr>
      <w:r w:rsidRPr="00334FEA">
        <w:rPr>
          <w:sz w:val="24"/>
          <w:szCs w:val="24"/>
        </w:rPr>
        <w:t>Times like these illustrate the importance of having</w:t>
      </w:r>
      <w:r w:rsidR="00027719" w:rsidRPr="00334FEA">
        <w:rPr>
          <w:sz w:val="24"/>
          <w:szCs w:val="24"/>
        </w:rPr>
        <w:t xml:space="preserve"> a well-diversified portfolio.</w:t>
      </w:r>
    </w:p>
    <w:p w14:paraId="59161FE1" w14:textId="0DEB46B1" w:rsidR="002B5305" w:rsidRPr="00334FEA" w:rsidRDefault="002B5305" w:rsidP="00334FEA">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334FEA" w14:paraId="42A9FA97"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AF32627" w:rsidR="00F5154C" w:rsidRPr="00334FEA" w:rsidRDefault="00F5154C" w:rsidP="00334FEA">
            <w:pPr>
              <w:jc w:val="center"/>
              <w:rPr>
                <w:b/>
                <w:bCs/>
                <w:color w:val="000000" w:themeColor="text1"/>
                <w:szCs w:val="24"/>
              </w:rPr>
            </w:pPr>
            <w:r w:rsidRPr="00334FEA">
              <w:rPr>
                <w:color w:val="000000" w:themeColor="text1"/>
                <w:szCs w:val="24"/>
              </w:rPr>
              <w:br w:type="page"/>
            </w:r>
            <w:r w:rsidR="00A80CE6" w:rsidRPr="00334FEA">
              <w:rPr>
                <w:b/>
                <w:bCs/>
                <w:color w:val="000000" w:themeColor="text1"/>
                <w:szCs w:val="24"/>
              </w:rPr>
              <w:t xml:space="preserve">Data as of </w:t>
            </w:r>
            <w:r w:rsidR="0092375D" w:rsidRPr="00334FEA">
              <w:rPr>
                <w:b/>
                <w:bCs/>
                <w:color w:val="000000" w:themeColor="text1"/>
                <w:szCs w:val="24"/>
              </w:rPr>
              <w:t>3/15</w:t>
            </w:r>
            <w:r w:rsidR="00DB62F4" w:rsidRPr="00334FEA">
              <w:rPr>
                <w:b/>
                <w:bCs/>
                <w:color w:val="000000" w:themeColor="text1"/>
                <w:szCs w:val="24"/>
              </w:rPr>
              <w:t>/</w:t>
            </w:r>
            <w:r w:rsidRPr="00334FEA">
              <w:rPr>
                <w:b/>
                <w:bCs/>
                <w:color w:val="000000" w:themeColor="text1"/>
                <w:szCs w:val="24"/>
              </w:rPr>
              <w:t>1</w:t>
            </w:r>
            <w:r w:rsidR="00AE7C00" w:rsidRPr="00334FEA">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34FEA" w:rsidRDefault="00F5154C" w:rsidP="00334FEA">
            <w:pPr>
              <w:jc w:val="center"/>
              <w:rPr>
                <w:b/>
                <w:bCs/>
                <w:color w:val="000000" w:themeColor="text1"/>
                <w:szCs w:val="24"/>
              </w:rPr>
            </w:pPr>
            <w:r w:rsidRPr="00334FEA">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34FEA" w:rsidRDefault="00F5154C" w:rsidP="00334FEA">
            <w:pPr>
              <w:jc w:val="center"/>
              <w:rPr>
                <w:b/>
                <w:bCs/>
                <w:color w:val="000000" w:themeColor="text1"/>
                <w:szCs w:val="24"/>
              </w:rPr>
            </w:pPr>
            <w:r w:rsidRPr="00334FEA">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34FEA" w:rsidRDefault="00F5154C" w:rsidP="00334FEA">
            <w:pPr>
              <w:jc w:val="center"/>
              <w:rPr>
                <w:b/>
                <w:bCs/>
                <w:color w:val="000000" w:themeColor="text1"/>
                <w:szCs w:val="24"/>
              </w:rPr>
            </w:pPr>
            <w:r w:rsidRPr="00334FEA">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34FEA" w:rsidRDefault="00F5154C" w:rsidP="00334FEA">
            <w:pPr>
              <w:jc w:val="center"/>
              <w:rPr>
                <w:b/>
                <w:bCs/>
                <w:color w:val="000000" w:themeColor="text1"/>
                <w:szCs w:val="24"/>
              </w:rPr>
            </w:pPr>
            <w:r w:rsidRPr="00334FEA">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34FEA" w:rsidRDefault="00F5154C" w:rsidP="00334FEA">
            <w:pPr>
              <w:jc w:val="center"/>
              <w:rPr>
                <w:b/>
                <w:bCs/>
                <w:color w:val="000000" w:themeColor="text1"/>
                <w:szCs w:val="24"/>
              </w:rPr>
            </w:pPr>
            <w:r w:rsidRPr="00334FEA">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34FEA" w:rsidRDefault="00F5154C" w:rsidP="00334FEA">
            <w:pPr>
              <w:jc w:val="center"/>
              <w:rPr>
                <w:b/>
                <w:bCs/>
                <w:color w:val="000000" w:themeColor="text1"/>
                <w:szCs w:val="24"/>
              </w:rPr>
            </w:pPr>
            <w:r w:rsidRPr="00334FEA">
              <w:rPr>
                <w:b/>
                <w:bCs/>
                <w:color w:val="000000" w:themeColor="text1"/>
                <w:szCs w:val="24"/>
              </w:rPr>
              <w:t>10-Year</w:t>
            </w:r>
          </w:p>
        </w:tc>
      </w:tr>
      <w:tr w:rsidR="00F5154C" w:rsidRPr="00334FEA" w14:paraId="4F8954D1" w14:textId="77777777" w:rsidTr="00334FEA">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34FEA" w:rsidRDefault="00F5154C" w:rsidP="00334FEA">
            <w:pPr>
              <w:rPr>
                <w:szCs w:val="24"/>
              </w:rPr>
            </w:pPr>
            <w:r w:rsidRPr="00334FEA">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2D5830EE" w:rsidR="00F5154C" w:rsidRPr="00334FEA" w:rsidRDefault="00A006A8" w:rsidP="00334FEA">
            <w:pPr>
              <w:jc w:val="center"/>
              <w:rPr>
                <w:szCs w:val="24"/>
              </w:rPr>
            </w:pPr>
            <w:r w:rsidRPr="00334FEA">
              <w:rPr>
                <w:szCs w:val="24"/>
              </w:rPr>
              <w:t>2.9</w:t>
            </w:r>
            <w:r w:rsidR="00F5154C" w:rsidRPr="00334FEA">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2DEB817" w:rsidR="00F5154C" w:rsidRPr="00334FEA" w:rsidRDefault="00A006A8" w:rsidP="00334FEA">
            <w:pPr>
              <w:jc w:val="center"/>
              <w:rPr>
                <w:szCs w:val="24"/>
              </w:rPr>
            </w:pPr>
            <w:r w:rsidRPr="00334FEA">
              <w:rPr>
                <w:szCs w:val="24"/>
              </w:rPr>
              <w:t>13.0</w:t>
            </w:r>
            <w:r w:rsidR="00F5154C" w:rsidRPr="00334FEA">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437740D3" w:rsidR="00F5154C" w:rsidRPr="00334FEA" w:rsidRDefault="00A006A8" w:rsidP="00334FEA">
            <w:pPr>
              <w:jc w:val="center"/>
              <w:rPr>
                <w:szCs w:val="24"/>
              </w:rPr>
            </w:pPr>
            <w:r w:rsidRPr="00334FEA">
              <w:rPr>
                <w:szCs w:val="24"/>
              </w:rPr>
              <w:t>2.7</w:t>
            </w:r>
            <w:r w:rsidR="00F5154C" w:rsidRPr="00334FEA">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7CA6201" w:rsidR="00F5154C" w:rsidRPr="00334FEA" w:rsidRDefault="00A006A8" w:rsidP="00334FEA">
            <w:pPr>
              <w:jc w:val="center"/>
              <w:rPr>
                <w:szCs w:val="24"/>
              </w:rPr>
            </w:pPr>
            <w:r w:rsidRPr="00334FEA">
              <w:rPr>
                <w:szCs w:val="24"/>
              </w:rPr>
              <w:t>11.9</w:t>
            </w:r>
            <w:r w:rsidR="00C2158B" w:rsidRPr="00334FEA">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3E624DD" w:rsidR="00F5154C" w:rsidRPr="00334FEA" w:rsidRDefault="00A006A8" w:rsidP="00334FEA">
            <w:pPr>
              <w:jc w:val="center"/>
              <w:rPr>
                <w:szCs w:val="24"/>
              </w:rPr>
            </w:pPr>
            <w:r w:rsidRPr="00334FEA">
              <w:rPr>
                <w:szCs w:val="24"/>
              </w:rPr>
              <w:t>8.</w:t>
            </w:r>
            <w:r w:rsidR="00C84464" w:rsidRPr="00334FEA">
              <w:rPr>
                <w:szCs w:val="24"/>
              </w:rPr>
              <w:t>7</w:t>
            </w:r>
            <w:r w:rsidR="00F5154C" w:rsidRPr="00334FEA">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1765DD2" w:rsidR="00F5154C" w:rsidRPr="00334FEA" w:rsidRDefault="00A006A8" w:rsidP="00334FEA">
            <w:pPr>
              <w:jc w:val="center"/>
              <w:rPr>
                <w:szCs w:val="24"/>
              </w:rPr>
            </w:pPr>
            <w:r w:rsidRPr="00334FEA">
              <w:rPr>
                <w:szCs w:val="24"/>
              </w:rPr>
              <w:t>14.1</w:t>
            </w:r>
            <w:r w:rsidR="00F5154C" w:rsidRPr="00334FEA">
              <w:rPr>
                <w:szCs w:val="24"/>
              </w:rPr>
              <w:t>%</w:t>
            </w:r>
          </w:p>
        </w:tc>
      </w:tr>
      <w:tr w:rsidR="00F5154C" w:rsidRPr="00334FEA" w14:paraId="6D9312C9"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34FEA" w:rsidRDefault="00F5154C" w:rsidP="00334FEA">
            <w:pPr>
              <w:rPr>
                <w:szCs w:val="24"/>
              </w:rPr>
            </w:pPr>
            <w:r w:rsidRPr="00334FEA">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2F4F521D" w:rsidR="00F5154C" w:rsidRPr="00334FEA" w:rsidRDefault="00A006A8" w:rsidP="00334FEA">
            <w:pPr>
              <w:jc w:val="center"/>
              <w:rPr>
                <w:szCs w:val="24"/>
              </w:rPr>
            </w:pPr>
            <w:r w:rsidRPr="00334FEA">
              <w:rPr>
                <w:szCs w:val="24"/>
              </w:rPr>
              <w:t>2.6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D9A5867" w:rsidR="00F5154C" w:rsidRPr="00334FEA" w:rsidRDefault="00A006A8" w:rsidP="00334FEA">
            <w:pPr>
              <w:jc w:val="center"/>
              <w:rPr>
                <w:szCs w:val="24"/>
              </w:rPr>
            </w:pPr>
            <w:r w:rsidRPr="00334FEA">
              <w:rPr>
                <w:szCs w:val="24"/>
              </w:rPr>
              <w:t>9.9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410BBE5" w:rsidR="00F5154C" w:rsidRPr="00334FEA" w:rsidRDefault="00C84464" w:rsidP="00334FEA">
            <w:pPr>
              <w:jc w:val="center"/>
              <w:rPr>
                <w:szCs w:val="24"/>
              </w:rPr>
            </w:pPr>
            <w:r w:rsidRPr="00334FEA">
              <w:rPr>
                <w:szCs w:val="24"/>
              </w:rPr>
              <w:t>-</w:t>
            </w:r>
            <w:r w:rsidR="00A006A8" w:rsidRPr="00334FEA">
              <w:rPr>
                <w:szCs w:val="24"/>
              </w:rPr>
              <w:t>8.7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5AE440AA" w:rsidR="00F5154C" w:rsidRPr="00334FEA" w:rsidRDefault="005A40BC" w:rsidP="00334FEA">
            <w:pPr>
              <w:jc w:val="center"/>
              <w:rPr>
                <w:szCs w:val="24"/>
              </w:rPr>
            </w:pPr>
            <w:r w:rsidRPr="00334FEA">
              <w:rPr>
                <w:szCs w:val="24"/>
              </w:rPr>
              <w:t>6.</w:t>
            </w:r>
            <w:r w:rsidR="00A006A8" w:rsidRPr="00334FEA">
              <w:rPr>
                <w:szCs w:val="24"/>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AF48DF1" w:rsidR="00F5154C" w:rsidRPr="00334FEA" w:rsidRDefault="005A40BC" w:rsidP="00334FEA">
            <w:pPr>
              <w:jc w:val="center"/>
              <w:rPr>
                <w:szCs w:val="24"/>
              </w:rPr>
            </w:pPr>
            <w:r w:rsidRPr="00334FEA">
              <w:rPr>
                <w:szCs w:val="24"/>
              </w:rPr>
              <w:t>1</w:t>
            </w:r>
            <w:r w:rsidR="00A006A8" w:rsidRPr="00334FEA">
              <w:rPr>
                <w:szCs w:val="24"/>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87A972C" w:rsidR="00F5154C" w:rsidRPr="00334FEA" w:rsidRDefault="00965E21" w:rsidP="00334FEA">
            <w:pPr>
              <w:jc w:val="center"/>
              <w:rPr>
                <w:szCs w:val="24"/>
              </w:rPr>
            </w:pPr>
            <w:r w:rsidRPr="00334FEA">
              <w:rPr>
                <w:szCs w:val="24"/>
              </w:rPr>
              <w:t>7.</w:t>
            </w:r>
            <w:r w:rsidR="00A006A8" w:rsidRPr="00334FEA">
              <w:rPr>
                <w:szCs w:val="24"/>
              </w:rPr>
              <w:t>1</w:t>
            </w:r>
          </w:p>
        </w:tc>
      </w:tr>
      <w:tr w:rsidR="00F5154C" w:rsidRPr="00334FEA" w14:paraId="22F6A5C7"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34FEA" w:rsidRDefault="00F5154C" w:rsidP="00334FEA">
            <w:pPr>
              <w:rPr>
                <w:szCs w:val="24"/>
              </w:rPr>
            </w:pPr>
            <w:r w:rsidRPr="00334FEA">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70ADD25" w:rsidR="00F5154C" w:rsidRPr="00334FEA" w:rsidRDefault="0011628E" w:rsidP="00334FEA">
            <w:pPr>
              <w:jc w:val="center"/>
              <w:rPr>
                <w:szCs w:val="24"/>
              </w:rPr>
            </w:pPr>
            <w:r w:rsidRPr="00334FEA">
              <w:rPr>
                <w:szCs w:val="24"/>
              </w:rPr>
              <w:t>2</w:t>
            </w:r>
            <w:r w:rsidR="00DD0071" w:rsidRPr="00334FEA">
              <w:rPr>
                <w:szCs w:val="24"/>
              </w:rPr>
              <w:t>.</w:t>
            </w:r>
            <w:r w:rsidR="005A40BC" w:rsidRPr="00334FEA">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34FEA" w:rsidRDefault="00F5154C" w:rsidP="00334FEA">
            <w:pPr>
              <w:jc w:val="center"/>
              <w:rPr>
                <w:szCs w:val="24"/>
              </w:rPr>
            </w:pPr>
            <w:r w:rsidRPr="00334FEA">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1936B59" w:rsidR="00F5154C" w:rsidRPr="00334FEA" w:rsidRDefault="00EC0E05" w:rsidP="00334FEA">
            <w:pPr>
              <w:jc w:val="center"/>
              <w:rPr>
                <w:szCs w:val="24"/>
              </w:rPr>
            </w:pPr>
            <w:r w:rsidRPr="00334FEA">
              <w:rPr>
                <w:szCs w:val="24"/>
              </w:rPr>
              <w:t>2.</w:t>
            </w:r>
            <w:r w:rsidR="005A40BC" w:rsidRPr="00334FEA">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114CCE54" w:rsidR="00F5154C" w:rsidRPr="00334FEA" w:rsidRDefault="00A006A8" w:rsidP="00334FEA">
            <w:pPr>
              <w:jc w:val="center"/>
              <w:rPr>
                <w:szCs w:val="24"/>
              </w:rPr>
            </w:pPr>
            <w:r w:rsidRPr="00334FEA">
              <w:rPr>
                <w:szCs w:val="24"/>
              </w:rPr>
              <w:t>2.0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DF2B816" w:rsidR="00F5154C" w:rsidRPr="00334FEA" w:rsidRDefault="0011628E" w:rsidP="00334FEA">
            <w:pPr>
              <w:jc w:val="center"/>
              <w:rPr>
                <w:szCs w:val="24"/>
              </w:rPr>
            </w:pPr>
            <w:r w:rsidRPr="00334FEA">
              <w:rPr>
                <w:szCs w:val="24"/>
              </w:rPr>
              <w:t>2.</w:t>
            </w:r>
            <w:r w:rsidR="00A006A8" w:rsidRPr="00334FEA">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5E51C75" w:rsidR="00F5154C" w:rsidRPr="00334FEA" w:rsidRDefault="00A006A8" w:rsidP="00334FEA">
            <w:pPr>
              <w:jc w:val="center"/>
              <w:rPr>
                <w:szCs w:val="24"/>
              </w:rPr>
            </w:pPr>
            <w:r w:rsidRPr="00334FEA">
              <w:rPr>
                <w:szCs w:val="24"/>
              </w:rPr>
              <w:t>3.0</w:t>
            </w:r>
          </w:p>
        </w:tc>
      </w:tr>
      <w:tr w:rsidR="00F5154C" w:rsidRPr="00334FEA" w14:paraId="3C19B3EB"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34FEA" w:rsidRDefault="00F5154C" w:rsidP="00334FEA">
            <w:pPr>
              <w:rPr>
                <w:szCs w:val="24"/>
              </w:rPr>
            </w:pPr>
            <w:r w:rsidRPr="00334FEA">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CC88D6A" w:rsidR="00F5154C" w:rsidRPr="00334FEA" w:rsidRDefault="00A006A8" w:rsidP="00334FEA">
            <w:pPr>
              <w:jc w:val="center"/>
              <w:rPr>
                <w:szCs w:val="24"/>
              </w:rPr>
            </w:pPr>
            <w:r w:rsidRPr="00334FEA">
              <w:rPr>
                <w:szCs w:val="24"/>
              </w:rPr>
              <w:t>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40DD3FF" w:rsidR="00F5154C" w:rsidRPr="00334FEA" w:rsidRDefault="005A40BC" w:rsidP="00334FEA">
            <w:pPr>
              <w:jc w:val="center"/>
              <w:rPr>
                <w:szCs w:val="24"/>
              </w:rPr>
            </w:pPr>
            <w:r w:rsidRPr="00334FEA">
              <w:rPr>
                <w:szCs w:val="24"/>
              </w:rPr>
              <w:t>1.</w:t>
            </w:r>
            <w:r w:rsidR="00A006A8" w:rsidRPr="00334FEA">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B438D8E" w:rsidR="00F5154C" w:rsidRPr="00334FEA" w:rsidRDefault="00A006A8" w:rsidP="00334FEA">
            <w:pPr>
              <w:jc w:val="center"/>
              <w:rPr>
                <w:szCs w:val="24"/>
              </w:rPr>
            </w:pPr>
            <w:r w:rsidRPr="00334FEA">
              <w:rPr>
                <w:szCs w:val="24"/>
              </w:rPr>
              <w:t>0.7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30283E7" w:rsidR="00F5154C" w:rsidRPr="00334FEA" w:rsidRDefault="00A006A8" w:rsidP="00334FEA">
            <w:pPr>
              <w:jc w:val="center"/>
              <w:rPr>
                <w:szCs w:val="24"/>
              </w:rPr>
            </w:pPr>
            <w:r w:rsidRPr="00334FEA">
              <w:rPr>
                <w:szCs w:val="24"/>
              </w:rPr>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B6B274F" w:rsidR="00F5154C" w:rsidRPr="00334FEA" w:rsidRDefault="005A40BC" w:rsidP="00334FEA">
            <w:pPr>
              <w:jc w:val="center"/>
              <w:rPr>
                <w:szCs w:val="24"/>
              </w:rPr>
            </w:pPr>
            <w:r w:rsidRPr="00334FEA">
              <w:rPr>
                <w:szCs w:val="24"/>
              </w:rPr>
              <w:t>-</w:t>
            </w:r>
            <w:r w:rsidR="00A006A8" w:rsidRPr="00334FEA">
              <w:rPr>
                <w:szCs w:val="24"/>
              </w:rPr>
              <w:t>1.1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B597589" w:rsidR="00F5154C" w:rsidRPr="00334FEA" w:rsidRDefault="00E15635" w:rsidP="00334FEA">
            <w:pPr>
              <w:jc w:val="center"/>
              <w:rPr>
                <w:szCs w:val="24"/>
              </w:rPr>
            </w:pPr>
            <w:r w:rsidRPr="00334FEA">
              <w:rPr>
                <w:szCs w:val="24"/>
              </w:rPr>
              <w:t>3.</w:t>
            </w:r>
            <w:r w:rsidR="00A006A8" w:rsidRPr="00334FEA">
              <w:rPr>
                <w:szCs w:val="24"/>
              </w:rPr>
              <w:t>6</w:t>
            </w:r>
          </w:p>
        </w:tc>
      </w:tr>
      <w:tr w:rsidR="00F5154C" w:rsidRPr="00334FEA" w14:paraId="15DF82AD"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34FEA" w:rsidRDefault="00F5154C" w:rsidP="00334FEA">
            <w:r w:rsidRPr="00334FEA">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1BB9CCB" w:rsidR="00F5154C" w:rsidRPr="00334FEA" w:rsidRDefault="00A006A8" w:rsidP="00334FEA">
            <w:pPr>
              <w:jc w:val="center"/>
            </w:pPr>
            <w:r w:rsidRPr="00334FEA">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529E396" w:rsidR="00F5154C" w:rsidRPr="00334FEA" w:rsidRDefault="00A006A8" w:rsidP="00334FEA">
            <w:pPr>
              <w:jc w:val="center"/>
            </w:pPr>
            <w:r w:rsidRPr="00334FEA">
              <w:t>6.3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B2F17B1" w:rsidR="00F5154C" w:rsidRPr="00334FEA" w:rsidRDefault="00223D85" w:rsidP="00334FEA">
            <w:pPr>
              <w:jc w:val="center"/>
            </w:pPr>
            <w:r w:rsidRPr="00334FEA">
              <w:t>-</w:t>
            </w:r>
            <w:r w:rsidR="00A006A8" w:rsidRPr="00334FEA">
              <w:t>6.6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EB5A779" w:rsidR="00F5154C" w:rsidRPr="00334FEA" w:rsidRDefault="00A006A8" w:rsidP="00334FEA">
            <w:pPr>
              <w:jc w:val="center"/>
            </w:pPr>
            <w:r w:rsidRPr="00334FEA">
              <w:t>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21240D8" w:rsidR="00F5154C" w:rsidRPr="00334FEA" w:rsidRDefault="008333CF" w:rsidP="00334FEA">
            <w:pPr>
              <w:jc w:val="center"/>
            </w:pPr>
            <w:r w:rsidRPr="00334FEA">
              <w:t>-</w:t>
            </w:r>
            <w:r w:rsidR="00976EAF" w:rsidRPr="00334FEA">
              <w:t>9</w:t>
            </w:r>
            <w:r w:rsidRPr="00334FEA">
              <w:t>.</w:t>
            </w:r>
            <w:r w:rsidR="00A006A8" w:rsidRPr="00334FEA">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42EE827" w:rsidR="00F5154C" w:rsidRPr="00334FEA" w:rsidRDefault="00461D0A" w:rsidP="00334FEA">
            <w:pPr>
              <w:jc w:val="center"/>
            </w:pPr>
            <w:r w:rsidRPr="00334FEA">
              <w:t>-</w:t>
            </w:r>
            <w:r w:rsidR="008333CF" w:rsidRPr="00334FEA">
              <w:t>2</w:t>
            </w:r>
            <w:r w:rsidR="00AC27DA" w:rsidRPr="00334FEA">
              <w:t>.</w:t>
            </w:r>
            <w:r w:rsidR="00A006A8" w:rsidRPr="00334FEA">
              <w:t>7</w:t>
            </w:r>
          </w:p>
        </w:tc>
      </w:tr>
      <w:tr w:rsidR="00F5154C" w:rsidRPr="00334FEA" w14:paraId="7F5797A2" w14:textId="77777777" w:rsidTr="00334FE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334FEA" w:rsidRDefault="00F5154C" w:rsidP="00334FEA">
            <w:r w:rsidRPr="00334FEA">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4CEA62D6" w:rsidR="00F5154C" w:rsidRPr="00334FEA" w:rsidRDefault="00A006A8" w:rsidP="00334FEA">
            <w:pPr>
              <w:jc w:val="center"/>
            </w:pPr>
            <w:r w:rsidRPr="00334FEA">
              <w:t>2.3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62A6C4D7" w:rsidR="00F5154C" w:rsidRPr="00334FEA" w:rsidRDefault="00A006A8" w:rsidP="00334FEA">
            <w:pPr>
              <w:jc w:val="center"/>
            </w:pPr>
            <w:r w:rsidRPr="00334FEA">
              <w:t>14.7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38654EB6" w:rsidR="00F5154C" w:rsidRPr="00334FEA" w:rsidRDefault="00A006A8" w:rsidP="00334FEA">
            <w:pPr>
              <w:jc w:val="center"/>
            </w:pPr>
            <w:r w:rsidRPr="00334FEA">
              <w:t>18.0</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310EEEB8" w:rsidR="00F5154C" w:rsidRPr="00334FEA" w:rsidRDefault="00C84464" w:rsidP="00334FEA">
            <w:pPr>
              <w:jc w:val="center"/>
            </w:pPr>
            <w:r w:rsidRPr="00334FEA">
              <w:t>8</w:t>
            </w:r>
            <w:r w:rsidR="00965E21" w:rsidRPr="00334FEA">
              <w:t>.</w:t>
            </w:r>
            <w:r w:rsidR="00A006A8" w:rsidRPr="00334FEA">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652B97B" w:rsidR="00F5154C" w:rsidRPr="00334FEA" w:rsidRDefault="00976EAF" w:rsidP="00334FEA">
            <w:pPr>
              <w:jc w:val="center"/>
            </w:pPr>
            <w:r w:rsidRPr="00334FEA">
              <w:t>9.</w:t>
            </w:r>
            <w:r w:rsidR="00A006A8" w:rsidRPr="00334FEA">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362FE379" w:rsidR="00F5154C" w:rsidRPr="00334FEA" w:rsidRDefault="00C84464" w:rsidP="00334FEA">
            <w:pPr>
              <w:jc w:val="center"/>
            </w:pPr>
            <w:r w:rsidRPr="00334FEA">
              <w:t>19.</w:t>
            </w:r>
            <w:r w:rsidR="00A006A8" w:rsidRPr="00334FEA">
              <w:t>1</w:t>
            </w:r>
          </w:p>
        </w:tc>
      </w:tr>
    </w:tbl>
    <w:p w14:paraId="5E61298C" w14:textId="77777777" w:rsidR="00B41B8C" w:rsidRPr="00334FEA" w:rsidRDefault="00B41B8C" w:rsidP="00334FEA">
      <w:pPr>
        <w:ind w:left="90" w:right="414"/>
        <w:rPr>
          <w:sz w:val="16"/>
          <w:szCs w:val="24"/>
        </w:rPr>
      </w:pPr>
      <w:r w:rsidRPr="00334FEA">
        <w:rPr>
          <w:sz w:val="16"/>
          <w:szCs w:val="24"/>
        </w:rPr>
        <w:t xml:space="preserve">S&amp;P 500, </w:t>
      </w:r>
      <w:r w:rsidR="006063C9" w:rsidRPr="00334FEA">
        <w:rPr>
          <w:sz w:val="16"/>
          <w:szCs w:val="24"/>
        </w:rPr>
        <w:t xml:space="preserve">Dow Jones Global ex-US, </w:t>
      </w:r>
      <w:r w:rsidRPr="00334FEA">
        <w:rPr>
          <w:sz w:val="16"/>
          <w:szCs w:val="24"/>
        </w:rPr>
        <w:t xml:space="preserve">Gold, Bloomberg Commodity Index returns exclude reinvested dividends (gold does not pay a dividend) and the three-, five-, and 10-year returns are annualized; the DJ Equity All REIT Total Return Index does include reinvested </w:t>
      </w:r>
      <w:r w:rsidRPr="00334FEA">
        <w:rPr>
          <w:sz w:val="16"/>
          <w:szCs w:val="24"/>
        </w:rPr>
        <w:lastRenderedPageBreak/>
        <w:t>dividends and the three-, five-, and 10-year returns are annualized; and the 10-year Treasury Note is simply the yield at the close of the day on each of the historical time periods.</w:t>
      </w:r>
      <w:r w:rsidR="00F80378" w:rsidRPr="00334FEA">
        <w:rPr>
          <w:sz w:val="16"/>
          <w:szCs w:val="24"/>
        </w:rPr>
        <w:t xml:space="preserve"> </w:t>
      </w:r>
    </w:p>
    <w:p w14:paraId="5083B7E6" w14:textId="44B231E3" w:rsidR="00B41B8C" w:rsidRPr="00334FEA" w:rsidRDefault="00B41B8C" w:rsidP="00334FEA">
      <w:pPr>
        <w:ind w:left="90" w:right="414"/>
        <w:rPr>
          <w:sz w:val="16"/>
          <w:szCs w:val="24"/>
        </w:rPr>
      </w:pPr>
      <w:r w:rsidRPr="00334FEA">
        <w:rPr>
          <w:sz w:val="16"/>
          <w:szCs w:val="24"/>
        </w:rPr>
        <w:t xml:space="preserve">Sources: Yahoo! Finance, </w:t>
      </w:r>
      <w:r w:rsidR="00CF0FAD" w:rsidRPr="00334FEA">
        <w:rPr>
          <w:sz w:val="16"/>
          <w:szCs w:val="24"/>
        </w:rPr>
        <w:t>MarketWatch</w:t>
      </w:r>
      <w:r w:rsidRPr="00334FEA">
        <w:rPr>
          <w:sz w:val="16"/>
          <w:szCs w:val="24"/>
        </w:rPr>
        <w:t>, djindexes.com, London Bullion Market Association.</w:t>
      </w:r>
    </w:p>
    <w:p w14:paraId="502EFC39" w14:textId="19AC0F5F" w:rsidR="003646AE" w:rsidRPr="00334FEA" w:rsidRDefault="00B41B8C" w:rsidP="00334FEA">
      <w:pPr>
        <w:ind w:left="90" w:right="414"/>
        <w:rPr>
          <w:sz w:val="16"/>
          <w:szCs w:val="24"/>
        </w:rPr>
      </w:pPr>
      <w:r w:rsidRPr="00334FEA">
        <w:rPr>
          <w:sz w:val="16"/>
          <w:szCs w:val="24"/>
        </w:rPr>
        <w:t>Past performance is no guarantee of future results. Indices are unmanaged and cannot be invested into directly. N/A means not applicable.</w:t>
      </w:r>
    </w:p>
    <w:p w14:paraId="1F4AEE2B" w14:textId="77777777" w:rsidR="00BF4462" w:rsidRPr="00236EEF" w:rsidRDefault="00BF4462" w:rsidP="00334FEA">
      <w:pPr>
        <w:rPr>
          <w:sz w:val="32"/>
          <w:szCs w:val="24"/>
        </w:rPr>
      </w:pPr>
    </w:p>
    <w:p w14:paraId="01FDFFB3" w14:textId="31511874" w:rsidR="00BA22D2" w:rsidRPr="00334FEA" w:rsidRDefault="00C0796D" w:rsidP="00334FEA">
      <w:pPr>
        <w:rPr>
          <w:sz w:val="24"/>
          <w:szCs w:val="24"/>
        </w:rPr>
      </w:pPr>
      <w:r w:rsidRPr="00BD718D">
        <w:rPr>
          <w:b/>
          <w:bCs/>
          <w:caps/>
          <w:color w:val="35DB86"/>
          <w:sz w:val="24"/>
          <w:szCs w:val="24"/>
        </w:rPr>
        <w:t>Gen X</w:t>
      </w:r>
      <w:r w:rsidR="00504F5C" w:rsidRPr="00BD718D">
        <w:rPr>
          <w:b/>
          <w:bCs/>
          <w:caps/>
          <w:color w:val="35DB86"/>
          <w:sz w:val="24"/>
          <w:szCs w:val="24"/>
        </w:rPr>
        <w:t>ers</w:t>
      </w:r>
      <w:r w:rsidRPr="00BD718D">
        <w:rPr>
          <w:b/>
          <w:bCs/>
          <w:caps/>
          <w:color w:val="35DB86"/>
          <w:sz w:val="24"/>
          <w:szCs w:val="24"/>
        </w:rPr>
        <w:t xml:space="preserve"> and </w:t>
      </w:r>
      <w:r w:rsidR="00000297" w:rsidRPr="00BD718D">
        <w:rPr>
          <w:b/>
          <w:bCs/>
          <w:caps/>
          <w:color w:val="35DB86"/>
          <w:sz w:val="24"/>
          <w:szCs w:val="24"/>
        </w:rPr>
        <w:t xml:space="preserve">millennials: </w:t>
      </w:r>
      <w:r w:rsidR="007A5EA7" w:rsidRPr="00BD718D">
        <w:rPr>
          <w:b/>
          <w:bCs/>
          <w:caps/>
          <w:color w:val="35DB86"/>
          <w:sz w:val="24"/>
          <w:szCs w:val="24"/>
        </w:rPr>
        <w:t>what are your priorities?</w:t>
      </w:r>
      <w:r w:rsidR="00DB5F6B" w:rsidRPr="00BD718D">
        <w:rPr>
          <w:b/>
          <w:bCs/>
          <w:caps/>
          <w:color w:val="35DB86"/>
          <w:sz w:val="24"/>
          <w:szCs w:val="24"/>
        </w:rPr>
        <w:t xml:space="preserve"> </w:t>
      </w:r>
      <w:r w:rsidR="00000297" w:rsidRPr="00334FEA">
        <w:rPr>
          <w:sz w:val="24"/>
          <w:szCs w:val="24"/>
        </w:rPr>
        <w:t xml:space="preserve">The </w:t>
      </w:r>
      <w:r w:rsidR="00000297" w:rsidRPr="00334FEA">
        <w:rPr>
          <w:i/>
          <w:sz w:val="24"/>
          <w:szCs w:val="24"/>
        </w:rPr>
        <w:t>2018 Insights on Wealth and Worth</w:t>
      </w:r>
      <w:r w:rsidR="008A7DDD" w:rsidRPr="00334FEA">
        <w:rPr>
          <w:sz w:val="24"/>
          <w:szCs w:val="24"/>
        </w:rPr>
        <w:t xml:space="preserve"> survey provided some startling information about the priorities of high net worth (HNW) investors. More than one-half (54 percent) indicated long-term capital appreciation was a </w:t>
      </w:r>
      <w:r w:rsidR="006479B9" w:rsidRPr="00334FEA">
        <w:rPr>
          <w:sz w:val="24"/>
          <w:szCs w:val="24"/>
        </w:rPr>
        <w:t xml:space="preserve">higher </w:t>
      </w:r>
      <w:r w:rsidR="008A7DDD" w:rsidRPr="00334FEA">
        <w:rPr>
          <w:sz w:val="24"/>
          <w:szCs w:val="24"/>
        </w:rPr>
        <w:t>priority</w:t>
      </w:r>
      <w:r w:rsidR="006479B9" w:rsidRPr="00334FEA">
        <w:rPr>
          <w:sz w:val="24"/>
          <w:szCs w:val="24"/>
        </w:rPr>
        <w:t xml:space="preserve"> than income generation</w:t>
      </w:r>
      <w:r w:rsidR="008A7DDD" w:rsidRPr="00334FEA">
        <w:rPr>
          <w:sz w:val="24"/>
          <w:szCs w:val="24"/>
        </w:rPr>
        <w:t xml:space="preserve">. The other 46 percent </w:t>
      </w:r>
      <w:r w:rsidR="00BA22D2" w:rsidRPr="00334FEA">
        <w:rPr>
          <w:sz w:val="24"/>
          <w:szCs w:val="24"/>
        </w:rPr>
        <w:t>we</w:t>
      </w:r>
      <w:r w:rsidR="008A7DDD" w:rsidRPr="00334FEA">
        <w:rPr>
          <w:sz w:val="24"/>
          <w:szCs w:val="24"/>
        </w:rPr>
        <w:t>re looking for steady income.</w:t>
      </w:r>
    </w:p>
    <w:p w14:paraId="2AE8245F" w14:textId="77777777" w:rsidR="00BA22D2" w:rsidRPr="00236EEF" w:rsidRDefault="00BA22D2" w:rsidP="00334FEA">
      <w:pPr>
        <w:rPr>
          <w:sz w:val="32"/>
          <w:szCs w:val="24"/>
        </w:rPr>
      </w:pPr>
    </w:p>
    <w:p w14:paraId="4C50EE28" w14:textId="60ACEDEA" w:rsidR="00ED49EF" w:rsidRPr="00334FEA" w:rsidRDefault="008A7DDD" w:rsidP="00334FEA">
      <w:pPr>
        <w:rPr>
          <w:sz w:val="24"/>
          <w:szCs w:val="24"/>
        </w:rPr>
      </w:pPr>
      <w:r w:rsidRPr="00334FEA">
        <w:rPr>
          <w:sz w:val="24"/>
          <w:szCs w:val="24"/>
        </w:rPr>
        <w:t>L</w:t>
      </w:r>
      <w:r w:rsidR="00561746">
        <w:rPr>
          <w:sz w:val="24"/>
          <w:szCs w:val="24"/>
        </w:rPr>
        <w:t>et’s l</w:t>
      </w:r>
      <w:r w:rsidRPr="00334FEA">
        <w:rPr>
          <w:sz w:val="24"/>
          <w:szCs w:val="24"/>
        </w:rPr>
        <w:t>ook at the percentages by age group:</w:t>
      </w:r>
    </w:p>
    <w:p w14:paraId="17BB7691" w14:textId="77777777" w:rsidR="008A7DDD" w:rsidRPr="00236EEF" w:rsidRDefault="008A7DDD" w:rsidP="00334FEA">
      <w:pPr>
        <w:rPr>
          <w:sz w:val="32"/>
          <w:szCs w:val="24"/>
        </w:rPr>
      </w:pPr>
    </w:p>
    <w:p w14:paraId="29A2D2E3" w14:textId="0510593B" w:rsidR="008A7DDD" w:rsidRPr="00561746" w:rsidRDefault="008A7DDD" w:rsidP="00334FEA">
      <w:pPr>
        <w:pStyle w:val="ListParagraph"/>
        <w:numPr>
          <w:ilvl w:val="0"/>
          <w:numId w:val="29"/>
        </w:numPr>
        <w:rPr>
          <w:sz w:val="24"/>
          <w:szCs w:val="24"/>
        </w:rPr>
      </w:pPr>
      <w:r w:rsidRPr="00561746">
        <w:rPr>
          <w:sz w:val="24"/>
          <w:szCs w:val="24"/>
        </w:rPr>
        <w:t>Millennials: 56 percent capital appreciation / 44 percent steady income</w:t>
      </w:r>
    </w:p>
    <w:p w14:paraId="035C4003" w14:textId="72C6A265" w:rsidR="008A7DDD" w:rsidRPr="00561746" w:rsidRDefault="008A7DDD" w:rsidP="00334FEA">
      <w:pPr>
        <w:pStyle w:val="ListParagraph"/>
        <w:numPr>
          <w:ilvl w:val="0"/>
          <w:numId w:val="29"/>
        </w:numPr>
        <w:rPr>
          <w:sz w:val="24"/>
          <w:szCs w:val="24"/>
        </w:rPr>
      </w:pPr>
      <w:r w:rsidRPr="00561746">
        <w:rPr>
          <w:sz w:val="24"/>
          <w:szCs w:val="24"/>
        </w:rPr>
        <w:t>Gen X: 56 percent capital appreciation / 44 percent steady income</w:t>
      </w:r>
    </w:p>
    <w:p w14:paraId="4950DFE5" w14:textId="248919FD" w:rsidR="008A7DDD" w:rsidRPr="00561746" w:rsidRDefault="008A7DDD" w:rsidP="00334FEA">
      <w:pPr>
        <w:pStyle w:val="ListParagraph"/>
        <w:numPr>
          <w:ilvl w:val="0"/>
          <w:numId w:val="29"/>
        </w:numPr>
        <w:rPr>
          <w:sz w:val="24"/>
          <w:szCs w:val="24"/>
        </w:rPr>
      </w:pPr>
      <w:r w:rsidRPr="00561746">
        <w:rPr>
          <w:sz w:val="24"/>
          <w:szCs w:val="24"/>
        </w:rPr>
        <w:t>Baby Boomers: 56 percent capital appreciation / 44 percent steady income</w:t>
      </w:r>
    </w:p>
    <w:p w14:paraId="3AB6D59A" w14:textId="62258C61" w:rsidR="008A7DDD" w:rsidRPr="00561746" w:rsidRDefault="008A7DDD" w:rsidP="00334FEA">
      <w:pPr>
        <w:pStyle w:val="ListParagraph"/>
        <w:numPr>
          <w:ilvl w:val="0"/>
          <w:numId w:val="29"/>
        </w:numPr>
        <w:rPr>
          <w:sz w:val="24"/>
          <w:szCs w:val="24"/>
        </w:rPr>
      </w:pPr>
      <w:r w:rsidRPr="00561746">
        <w:rPr>
          <w:sz w:val="24"/>
          <w:szCs w:val="24"/>
        </w:rPr>
        <w:t>Silent Generation: 46 percent capital appreciation / 54 percent steady income</w:t>
      </w:r>
    </w:p>
    <w:p w14:paraId="7BAE93E3" w14:textId="77777777" w:rsidR="00ED49EF" w:rsidRPr="00236EEF" w:rsidRDefault="00ED49EF" w:rsidP="00334FEA">
      <w:pPr>
        <w:rPr>
          <w:sz w:val="32"/>
          <w:szCs w:val="24"/>
        </w:rPr>
      </w:pPr>
    </w:p>
    <w:p w14:paraId="4BECDC81" w14:textId="4E064C17" w:rsidR="006C5CDF" w:rsidRPr="00334FEA" w:rsidRDefault="006C5CDF" w:rsidP="00334FEA">
      <w:pPr>
        <w:rPr>
          <w:sz w:val="24"/>
          <w:szCs w:val="24"/>
        </w:rPr>
      </w:pPr>
      <w:r w:rsidRPr="00334FEA">
        <w:rPr>
          <w:sz w:val="24"/>
          <w:szCs w:val="24"/>
        </w:rPr>
        <w:t>Millennials (ages 21 to 37), Gen Xers (ages 38 to 53), and Baby Boomers (ages 54 to 72) prioritize steady long-term income to the same extent.</w:t>
      </w:r>
    </w:p>
    <w:p w14:paraId="5B030938" w14:textId="77777777" w:rsidR="006C5CDF" w:rsidRPr="00236EEF" w:rsidRDefault="006C5CDF" w:rsidP="00334FEA">
      <w:pPr>
        <w:rPr>
          <w:sz w:val="32"/>
          <w:szCs w:val="24"/>
        </w:rPr>
      </w:pPr>
    </w:p>
    <w:p w14:paraId="2E71D16B" w14:textId="7B090BCD" w:rsidR="009A5604" w:rsidRPr="00334FEA" w:rsidRDefault="00F453FB" w:rsidP="00334FEA">
      <w:pPr>
        <w:rPr>
          <w:sz w:val="24"/>
          <w:szCs w:val="24"/>
        </w:rPr>
      </w:pPr>
      <w:r w:rsidRPr="00334FEA">
        <w:rPr>
          <w:sz w:val="24"/>
          <w:szCs w:val="24"/>
        </w:rPr>
        <w:t>Older investors, who are near or are in retirement, tend to emphasize steady long-term income because they need to maintain their standard of living in retirement. However, o</w:t>
      </w:r>
      <w:r w:rsidR="006A0EB1" w:rsidRPr="00334FEA">
        <w:rPr>
          <w:sz w:val="24"/>
          <w:szCs w:val="24"/>
        </w:rPr>
        <w:t>ne of the advantages of youth is th</w:t>
      </w:r>
      <w:r w:rsidR="00561746">
        <w:rPr>
          <w:sz w:val="24"/>
          <w:szCs w:val="24"/>
        </w:rPr>
        <w:t>ese</w:t>
      </w:r>
      <w:r w:rsidR="006A0EB1" w:rsidRPr="00334FEA">
        <w:rPr>
          <w:sz w:val="24"/>
          <w:szCs w:val="24"/>
        </w:rPr>
        <w:t xml:space="preserve"> investors have </w:t>
      </w:r>
      <w:r w:rsidRPr="00334FEA">
        <w:rPr>
          <w:sz w:val="24"/>
          <w:szCs w:val="24"/>
        </w:rPr>
        <w:t xml:space="preserve">the </w:t>
      </w:r>
      <w:r w:rsidR="006A0EB1" w:rsidRPr="00334FEA">
        <w:rPr>
          <w:sz w:val="24"/>
          <w:szCs w:val="24"/>
        </w:rPr>
        <w:t xml:space="preserve">time and flexibility to take on higher </w:t>
      </w:r>
      <w:r w:rsidR="000443A4" w:rsidRPr="00334FEA">
        <w:rPr>
          <w:sz w:val="24"/>
          <w:szCs w:val="24"/>
        </w:rPr>
        <w:t xml:space="preserve">levels of </w:t>
      </w:r>
      <w:r w:rsidR="006A0EB1" w:rsidRPr="00334FEA">
        <w:rPr>
          <w:sz w:val="24"/>
          <w:szCs w:val="24"/>
        </w:rPr>
        <w:t xml:space="preserve">risk and recover from </w:t>
      </w:r>
      <w:r w:rsidRPr="00334FEA">
        <w:rPr>
          <w:sz w:val="24"/>
          <w:szCs w:val="24"/>
        </w:rPr>
        <w:t xml:space="preserve">any </w:t>
      </w:r>
      <w:r w:rsidR="006A0EB1" w:rsidRPr="00334FEA">
        <w:rPr>
          <w:sz w:val="24"/>
          <w:szCs w:val="24"/>
        </w:rPr>
        <w:t>market downturns.</w:t>
      </w:r>
      <w:r w:rsidR="000443A4" w:rsidRPr="00334FEA">
        <w:rPr>
          <w:sz w:val="24"/>
          <w:szCs w:val="24"/>
        </w:rPr>
        <w:t xml:space="preserve"> </w:t>
      </w:r>
      <w:r w:rsidR="007941CE" w:rsidRPr="00334FEA">
        <w:rPr>
          <w:sz w:val="24"/>
          <w:szCs w:val="24"/>
        </w:rPr>
        <w:t xml:space="preserve">In other words, younger investors </w:t>
      </w:r>
      <w:r w:rsidR="006655AC" w:rsidRPr="00334FEA">
        <w:rPr>
          <w:sz w:val="24"/>
          <w:szCs w:val="24"/>
        </w:rPr>
        <w:t>prioritize</w:t>
      </w:r>
      <w:r w:rsidR="009A5604" w:rsidRPr="00334FEA">
        <w:rPr>
          <w:sz w:val="24"/>
          <w:szCs w:val="24"/>
        </w:rPr>
        <w:t xml:space="preserve"> capital appreciation</w:t>
      </w:r>
      <w:r w:rsidR="006C5CDF" w:rsidRPr="00334FEA">
        <w:rPr>
          <w:sz w:val="24"/>
          <w:szCs w:val="24"/>
        </w:rPr>
        <w:t xml:space="preserve"> (i.e.</w:t>
      </w:r>
      <w:r w:rsidR="009142FF" w:rsidRPr="00334FEA">
        <w:rPr>
          <w:sz w:val="24"/>
          <w:szCs w:val="24"/>
        </w:rPr>
        <w:t>,</w:t>
      </w:r>
      <w:r w:rsidR="00CF57CF" w:rsidRPr="00334FEA">
        <w:rPr>
          <w:sz w:val="24"/>
          <w:szCs w:val="24"/>
        </w:rPr>
        <w:t xml:space="preserve"> growth</w:t>
      </w:r>
      <w:r w:rsidR="006C5CDF" w:rsidRPr="00334FEA">
        <w:rPr>
          <w:sz w:val="24"/>
          <w:szCs w:val="24"/>
        </w:rPr>
        <w:t>)</w:t>
      </w:r>
      <w:r w:rsidR="0095493C" w:rsidRPr="00334FEA">
        <w:rPr>
          <w:sz w:val="24"/>
          <w:szCs w:val="24"/>
        </w:rPr>
        <w:t xml:space="preserve"> while older investors</w:t>
      </w:r>
      <w:r w:rsidR="006655AC" w:rsidRPr="00334FEA">
        <w:rPr>
          <w:sz w:val="24"/>
          <w:szCs w:val="24"/>
        </w:rPr>
        <w:t xml:space="preserve"> prioritize income</w:t>
      </w:r>
      <w:r w:rsidR="007941CE" w:rsidRPr="00334FEA">
        <w:rPr>
          <w:sz w:val="24"/>
          <w:szCs w:val="24"/>
        </w:rPr>
        <w:t>.</w:t>
      </w:r>
    </w:p>
    <w:p w14:paraId="1F4EAC17" w14:textId="77777777" w:rsidR="00A433EF" w:rsidRPr="00236EEF" w:rsidRDefault="00A433EF" w:rsidP="00334FEA">
      <w:pPr>
        <w:rPr>
          <w:sz w:val="32"/>
          <w:szCs w:val="24"/>
        </w:rPr>
      </w:pPr>
    </w:p>
    <w:p w14:paraId="30010BD8" w14:textId="2F5E1651" w:rsidR="00561746" w:rsidRPr="00334FEA" w:rsidRDefault="00CF57CF" w:rsidP="00334FEA">
      <w:pPr>
        <w:rPr>
          <w:sz w:val="24"/>
          <w:szCs w:val="24"/>
        </w:rPr>
      </w:pPr>
      <w:r w:rsidRPr="00334FEA">
        <w:rPr>
          <w:sz w:val="24"/>
          <w:szCs w:val="24"/>
        </w:rPr>
        <w:t xml:space="preserve">It’s important for younger investors to consider their life goals and how their finances </w:t>
      </w:r>
      <w:r w:rsidR="00561746">
        <w:rPr>
          <w:sz w:val="24"/>
          <w:szCs w:val="24"/>
        </w:rPr>
        <w:t>may</w:t>
      </w:r>
      <w:r w:rsidRPr="00334FEA">
        <w:rPr>
          <w:sz w:val="24"/>
          <w:szCs w:val="24"/>
        </w:rPr>
        <w:t xml:space="preserve"> support the pursuit of those goals.</w:t>
      </w:r>
    </w:p>
    <w:p w14:paraId="59B6D340" w14:textId="77777777" w:rsidR="00CE27FC" w:rsidRPr="00236EEF" w:rsidRDefault="00CE27FC" w:rsidP="00334FEA">
      <w:pPr>
        <w:rPr>
          <w:sz w:val="32"/>
          <w:szCs w:val="24"/>
        </w:rPr>
      </w:pPr>
    </w:p>
    <w:p w14:paraId="40489800" w14:textId="12EA2BA1" w:rsidR="00A24EB1" w:rsidRPr="00BD718D" w:rsidRDefault="00FF707C" w:rsidP="00334FEA">
      <w:pPr>
        <w:rPr>
          <w:b/>
          <w:color w:val="35DB86"/>
          <w:sz w:val="28"/>
          <w:szCs w:val="28"/>
        </w:rPr>
      </w:pPr>
      <w:r w:rsidRPr="00BD718D">
        <w:rPr>
          <w:b/>
          <w:color w:val="35DB86"/>
          <w:sz w:val="28"/>
          <w:szCs w:val="28"/>
        </w:rPr>
        <w:t>W</w:t>
      </w:r>
      <w:r w:rsidR="00425C28" w:rsidRPr="00BD718D">
        <w:rPr>
          <w:b/>
          <w:color w:val="35DB86"/>
          <w:sz w:val="28"/>
          <w:szCs w:val="28"/>
        </w:rPr>
        <w:t>eekly Focus – Think About It</w:t>
      </w:r>
      <w:r w:rsidR="001856C6" w:rsidRPr="00BD718D">
        <w:rPr>
          <w:color w:val="35DB86"/>
          <w:sz w:val="28"/>
          <w:szCs w:val="28"/>
        </w:rPr>
        <w:t xml:space="preserve"> </w:t>
      </w:r>
    </w:p>
    <w:p w14:paraId="2744D602" w14:textId="77777777" w:rsidR="00334FEA" w:rsidRPr="00236EEF" w:rsidRDefault="00334FEA" w:rsidP="00334FEA">
      <w:pPr>
        <w:rPr>
          <w:sz w:val="32"/>
          <w:szCs w:val="24"/>
        </w:rPr>
      </w:pPr>
    </w:p>
    <w:p w14:paraId="4EBA13EB" w14:textId="407A1A04" w:rsidR="00101DE7" w:rsidRPr="00334FEA" w:rsidRDefault="00A629A7" w:rsidP="00334FEA">
      <w:pPr>
        <w:rPr>
          <w:sz w:val="24"/>
          <w:szCs w:val="24"/>
        </w:rPr>
      </w:pPr>
      <w:r w:rsidRPr="00334FEA">
        <w:rPr>
          <w:sz w:val="24"/>
          <w:szCs w:val="24"/>
        </w:rPr>
        <w:t>“</w:t>
      </w:r>
      <w:r w:rsidR="00101DE7" w:rsidRPr="00334FEA">
        <w:rPr>
          <w:sz w:val="24"/>
          <w:szCs w:val="24"/>
        </w:rPr>
        <w:t>There are risks and costs to action. But they are far less than the long range risks of comfortable inaction.”</w:t>
      </w:r>
    </w:p>
    <w:p w14:paraId="7904D715" w14:textId="4A283A1C" w:rsidR="008D234B" w:rsidRPr="00334FEA" w:rsidRDefault="00334FEA" w:rsidP="00334FEA">
      <w:pPr>
        <w:jc w:val="right"/>
        <w:rPr>
          <w:i/>
          <w:sz w:val="24"/>
          <w:szCs w:val="24"/>
        </w:rPr>
      </w:pPr>
      <w:r>
        <w:rPr>
          <w:i/>
          <w:sz w:val="24"/>
          <w:szCs w:val="24"/>
        </w:rPr>
        <w:t>--</w:t>
      </w:r>
      <w:r w:rsidR="00101DE7" w:rsidRPr="00334FEA">
        <w:rPr>
          <w:i/>
          <w:sz w:val="24"/>
          <w:szCs w:val="24"/>
        </w:rPr>
        <w:t>John F. Kennedy</w:t>
      </w:r>
      <w:r w:rsidR="00A629A7" w:rsidRPr="00334FEA">
        <w:rPr>
          <w:i/>
          <w:sz w:val="24"/>
          <w:szCs w:val="24"/>
        </w:rPr>
        <w:t xml:space="preserve">, </w:t>
      </w:r>
      <w:r w:rsidR="00101DE7" w:rsidRPr="00334FEA">
        <w:rPr>
          <w:i/>
          <w:sz w:val="24"/>
          <w:szCs w:val="24"/>
        </w:rPr>
        <w:t>35</w:t>
      </w:r>
      <w:r w:rsidR="00101DE7" w:rsidRPr="00334FEA">
        <w:rPr>
          <w:i/>
          <w:sz w:val="24"/>
          <w:szCs w:val="24"/>
          <w:vertAlign w:val="superscript"/>
        </w:rPr>
        <w:t>th</w:t>
      </w:r>
      <w:r w:rsidR="00101DE7" w:rsidRPr="00334FEA">
        <w:rPr>
          <w:i/>
          <w:sz w:val="24"/>
          <w:szCs w:val="24"/>
        </w:rPr>
        <w:t xml:space="preserve"> President of the United States</w:t>
      </w:r>
    </w:p>
    <w:p w14:paraId="10DF3159" w14:textId="0C99E6C1" w:rsidR="00B70529" w:rsidRDefault="00B70529" w:rsidP="00334FEA">
      <w:pPr>
        <w:rPr>
          <w:sz w:val="24"/>
          <w:szCs w:val="24"/>
        </w:rPr>
      </w:pPr>
    </w:p>
    <w:p w14:paraId="07362919" w14:textId="43D35349" w:rsidR="00236EEF" w:rsidRDefault="00236EEF" w:rsidP="00334FEA">
      <w:pPr>
        <w:rPr>
          <w:sz w:val="24"/>
          <w:szCs w:val="24"/>
        </w:rPr>
      </w:pPr>
    </w:p>
    <w:p w14:paraId="1D2F01FF" w14:textId="77777777" w:rsidR="00236EEF" w:rsidRPr="00334FEA" w:rsidRDefault="00236EEF" w:rsidP="00334FEA">
      <w:pPr>
        <w:rPr>
          <w:sz w:val="24"/>
          <w:szCs w:val="24"/>
        </w:rPr>
      </w:pPr>
    </w:p>
    <w:p w14:paraId="0C8EAF96" w14:textId="77777777" w:rsidR="00715749" w:rsidRPr="00334FEA" w:rsidRDefault="00715749" w:rsidP="00334FEA">
      <w:pPr>
        <w:widowControl w:val="0"/>
        <w:adjustRightInd w:val="0"/>
        <w:ind w:right="-36"/>
        <w:rPr>
          <w:sz w:val="24"/>
          <w:szCs w:val="24"/>
        </w:rPr>
      </w:pPr>
      <w:r w:rsidRPr="00334FEA">
        <w:rPr>
          <w:sz w:val="24"/>
          <w:szCs w:val="24"/>
        </w:rPr>
        <w:t>Best regards,</w:t>
      </w:r>
    </w:p>
    <w:p w14:paraId="58F2D7AC" w14:textId="77777777" w:rsidR="00715749" w:rsidRPr="00334FEA" w:rsidRDefault="00715749" w:rsidP="00334FEA">
      <w:pPr>
        <w:ind w:right="-36"/>
        <w:rPr>
          <w:color w:val="FF0000"/>
          <w:sz w:val="24"/>
          <w:szCs w:val="24"/>
        </w:rPr>
      </w:pPr>
    </w:p>
    <w:p w14:paraId="5038D7AC" w14:textId="77777777" w:rsidR="00236EEF" w:rsidRDefault="00236EEF" w:rsidP="00236EEF">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2FB6AE96" w14:textId="77777777" w:rsidR="00236EEF" w:rsidRPr="007F3220" w:rsidRDefault="00236EEF" w:rsidP="00236EEF">
      <w:pPr>
        <w:rPr>
          <w:sz w:val="16"/>
        </w:rPr>
      </w:pPr>
    </w:p>
    <w:p w14:paraId="0E5486D0" w14:textId="77777777" w:rsidR="00236EEF" w:rsidRDefault="00236EEF" w:rsidP="00236EEF">
      <w:pPr>
        <w:rPr>
          <w:sz w:val="24"/>
        </w:rPr>
      </w:pPr>
      <w:r>
        <w:rPr>
          <w:sz w:val="24"/>
        </w:rPr>
        <w:t>Securities offered through Commonwealth Financial, Member FINRA/SIPC.</w:t>
      </w:r>
    </w:p>
    <w:p w14:paraId="5BC496A1" w14:textId="1FD379C1" w:rsidR="00236EEF" w:rsidRDefault="00236EEF" w:rsidP="00236EEF">
      <w:pPr>
        <w:ind w:right="-36"/>
        <w:rPr>
          <w:sz w:val="22"/>
          <w:szCs w:val="22"/>
        </w:rPr>
      </w:pPr>
    </w:p>
    <w:p w14:paraId="6894CDD5" w14:textId="77777777" w:rsidR="00236EEF" w:rsidRDefault="00236EEF" w:rsidP="00334FEA">
      <w:pPr>
        <w:ind w:right="-36"/>
        <w:rPr>
          <w:sz w:val="22"/>
          <w:szCs w:val="22"/>
        </w:rPr>
      </w:pPr>
    </w:p>
    <w:p w14:paraId="26B8CF44" w14:textId="2F6C4B62" w:rsidR="00715749" w:rsidRPr="007B6A79" w:rsidRDefault="00715749" w:rsidP="00334FEA">
      <w:pPr>
        <w:ind w:right="-36"/>
        <w:rPr>
          <w:sz w:val="22"/>
          <w:szCs w:val="22"/>
        </w:rPr>
      </w:pPr>
      <w:r w:rsidRPr="007B6A79">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7B6A79" w:rsidRDefault="00715749" w:rsidP="00334FEA">
      <w:pPr>
        <w:ind w:right="-36"/>
        <w:rPr>
          <w:sz w:val="22"/>
          <w:szCs w:val="22"/>
        </w:rPr>
      </w:pPr>
      <w:r w:rsidRPr="007B6A79">
        <w:rPr>
          <w:sz w:val="22"/>
          <w:szCs w:val="22"/>
        </w:rPr>
        <w:t>* This newsletter was prepared by Carson Coaching. Carson Coaching is not affiliated with the named broker/dealer.</w:t>
      </w:r>
    </w:p>
    <w:p w14:paraId="25B35D23" w14:textId="77777777" w:rsidR="00715749" w:rsidRPr="007B6A79" w:rsidRDefault="00715749" w:rsidP="00334FEA">
      <w:pPr>
        <w:ind w:right="-36"/>
        <w:rPr>
          <w:sz w:val="22"/>
          <w:szCs w:val="22"/>
        </w:rPr>
      </w:pPr>
      <w:r w:rsidRPr="007B6A79">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7B6A79" w:rsidRDefault="00715749" w:rsidP="00334FEA">
      <w:pPr>
        <w:ind w:right="-36"/>
        <w:rPr>
          <w:sz w:val="22"/>
          <w:szCs w:val="22"/>
        </w:rPr>
      </w:pPr>
      <w:r w:rsidRPr="007B6A79">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7B6A79" w:rsidRDefault="00715749" w:rsidP="00334FEA">
      <w:pPr>
        <w:ind w:right="-36"/>
        <w:rPr>
          <w:sz w:val="22"/>
          <w:szCs w:val="22"/>
        </w:rPr>
      </w:pPr>
      <w:r w:rsidRPr="007B6A79">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7B6A79" w:rsidRDefault="00715749" w:rsidP="00334FEA">
      <w:pPr>
        <w:ind w:right="-36"/>
        <w:rPr>
          <w:sz w:val="22"/>
          <w:szCs w:val="22"/>
        </w:rPr>
      </w:pPr>
      <w:r w:rsidRPr="007B6A79">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7B6A79" w:rsidRDefault="00715749" w:rsidP="00334FEA">
      <w:pPr>
        <w:ind w:right="-36"/>
        <w:rPr>
          <w:sz w:val="22"/>
          <w:szCs w:val="22"/>
        </w:rPr>
      </w:pPr>
      <w:r w:rsidRPr="007B6A79">
        <w:rPr>
          <w:sz w:val="22"/>
          <w:szCs w:val="22"/>
        </w:rPr>
        <w:t>* The Dow Jones Global ex-U.S. Index covers approximately 95% of the market capitalization of the 45 developed and emerging countries included in the Index.</w:t>
      </w:r>
    </w:p>
    <w:p w14:paraId="1023EA24" w14:textId="77777777" w:rsidR="00715749" w:rsidRPr="007B6A79" w:rsidRDefault="00715749" w:rsidP="00334FEA">
      <w:pPr>
        <w:ind w:right="-36"/>
        <w:rPr>
          <w:sz w:val="22"/>
          <w:szCs w:val="22"/>
        </w:rPr>
      </w:pPr>
      <w:r w:rsidRPr="007B6A79">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7B6A79" w:rsidRDefault="00715749" w:rsidP="00334FEA">
      <w:pPr>
        <w:ind w:right="-36"/>
        <w:rPr>
          <w:sz w:val="22"/>
          <w:szCs w:val="22"/>
        </w:rPr>
      </w:pPr>
      <w:r w:rsidRPr="007B6A79">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7B6A79" w:rsidRDefault="00715749" w:rsidP="00334FEA">
      <w:pPr>
        <w:ind w:right="-36"/>
        <w:rPr>
          <w:sz w:val="22"/>
          <w:szCs w:val="22"/>
        </w:rPr>
      </w:pPr>
      <w:r w:rsidRPr="007B6A79">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7B6A79" w:rsidRDefault="00715749" w:rsidP="00334FEA">
      <w:pPr>
        <w:ind w:right="-36"/>
        <w:rPr>
          <w:sz w:val="22"/>
          <w:szCs w:val="22"/>
        </w:rPr>
      </w:pPr>
      <w:r w:rsidRPr="007B6A79">
        <w:rPr>
          <w:sz w:val="22"/>
          <w:szCs w:val="22"/>
        </w:rPr>
        <w:t>* The DJ Equity All REIT Total Return Index measures the total return performance of the equity subcategory of the Real Estate Investment Trust (REIT) industry as calculated by Dow Jones.</w:t>
      </w:r>
    </w:p>
    <w:p w14:paraId="1F19ED30" w14:textId="65202CDE" w:rsidR="00715749" w:rsidRPr="007B6A79" w:rsidRDefault="00715749" w:rsidP="00334FEA">
      <w:pPr>
        <w:ind w:right="-36"/>
        <w:rPr>
          <w:sz w:val="22"/>
          <w:szCs w:val="22"/>
        </w:rPr>
      </w:pPr>
      <w:r w:rsidRPr="007B6A79">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7B6A79" w:rsidRDefault="00715749" w:rsidP="00334FEA">
      <w:pPr>
        <w:ind w:right="-36"/>
        <w:rPr>
          <w:sz w:val="22"/>
          <w:szCs w:val="22"/>
        </w:rPr>
      </w:pPr>
      <w:r w:rsidRPr="007B6A79">
        <w:rPr>
          <w:sz w:val="22"/>
          <w:szCs w:val="22"/>
        </w:rPr>
        <w:t>* The NASDAQ Composite is an unmanaged index of securities traded on the NASDAQ system.</w:t>
      </w:r>
    </w:p>
    <w:p w14:paraId="499574A9" w14:textId="77777777" w:rsidR="00715749" w:rsidRPr="007B6A79" w:rsidRDefault="00715749" w:rsidP="00334FEA">
      <w:pPr>
        <w:ind w:right="-36"/>
        <w:rPr>
          <w:sz w:val="22"/>
          <w:szCs w:val="22"/>
        </w:rPr>
      </w:pPr>
      <w:r w:rsidRPr="007B6A79">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7B6A79" w:rsidRDefault="00715749" w:rsidP="00334FEA">
      <w:pPr>
        <w:ind w:right="-36"/>
        <w:rPr>
          <w:sz w:val="22"/>
          <w:szCs w:val="22"/>
        </w:rPr>
      </w:pPr>
      <w:r w:rsidRPr="007B6A79">
        <w:rPr>
          <w:sz w:val="22"/>
          <w:szCs w:val="22"/>
        </w:rPr>
        <w:t>* Yahoo! Finance is the source for any reference to the performance of an index between two specific periods.</w:t>
      </w:r>
    </w:p>
    <w:p w14:paraId="4ADAC543" w14:textId="77777777" w:rsidR="00715749" w:rsidRPr="007B6A79" w:rsidRDefault="00715749" w:rsidP="00334FEA">
      <w:pPr>
        <w:ind w:right="-36"/>
        <w:rPr>
          <w:sz w:val="22"/>
          <w:szCs w:val="22"/>
        </w:rPr>
      </w:pPr>
      <w:r w:rsidRPr="007B6A79">
        <w:rPr>
          <w:sz w:val="22"/>
          <w:szCs w:val="22"/>
        </w:rPr>
        <w:t>* Opinions expressed are subject to change without notice and are not intended as investment advice or to predict future performance.</w:t>
      </w:r>
    </w:p>
    <w:p w14:paraId="45CE806B" w14:textId="77777777" w:rsidR="00715749" w:rsidRPr="007B6A79" w:rsidRDefault="00715749" w:rsidP="00334FEA">
      <w:pPr>
        <w:ind w:right="-36"/>
        <w:rPr>
          <w:sz w:val="22"/>
          <w:szCs w:val="22"/>
        </w:rPr>
      </w:pPr>
      <w:r w:rsidRPr="007B6A79">
        <w:rPr>
          <w:sz w:val="22"/>
          <w:szCs w:val="22"/>
        </w:rPr>
        <w:t>* Economic forecasts set forth may not develop as predicted and there can be no guarantee that strategies promoted will be successful.</w:t>
      </w:r>
    </w:p>
    <w:p w14:paraId="1E2163FC" w14:textId="77777777" w:rsidR="00715749" w:rsidRPr="007B6A79" w:rsidRDefault="00715749" w:rsidP="00334FEA">
      <w:pPr>
        <w:ind w:right="-36"/>
        <w:rPr>
          <w:color w:val="FFFFFF"/>
          <w:sz w:val="22"/>
          <w:szCs w:val="22"/>
        </w:rPr>
      </w:pPr>
      <w:r w:rsidRPr="007B6A79">
        <w:rPr>
          <w:sz w:val="22"/>
          <w:szCs w:val="22"/>
        </w:rPr>
        <w:t>* Past performance does not guarantee future results. Investing involves risk, including loss of principal.</w:t>
      </w:r>
    </w:p>
    <w:p w14:paraId="02058F98" w14:textId="77777777" w:rsidR="00715749" w:rsidRPr="007B6A79" w:rsidRDefault="00715749" w:rsidP="00334FEA">
      <w:pPr>
        <w:ind w:right="-36"/>
        <w:rPr>
          <w:sz w:val="22"/>
          <w:szCs w:val="22"/>
        </w:rPr>
      </w:pPr>
      <w:r w:rsidRPr="007B6A79">
        <w:rPr>
          <w:sz w:val="22"/>
          <w:szCs w:val="22"/>
        </w:rPr>
        <w:t>* You cannot invest directly in an index.</w:t>
      </w:r>
    </w:p>
    <w:p w14:paraId="2A6273EA" w14:textId="77777777" w:rsidR="00715749" w:rsidRPr="007B6A79" w:rsidRDefault="00715749" w:rsidP="00334FEA">
      <w:pPr>
        <w:ind w:right="-36"/>
        <w:rPr>
          <w:sz w:val="22"/>
          <w:szCs w:val="22"/>
        </w:rPr>
      </w:pPr>
      <w:r w:rsidRPr="007B6A79">
        <w:rPr>
          <w:sz w:val="22"/>
          <w:szCs w:val="22"/>
        </w:rPr>
        <w:t>* Stock investing involves risk including loss of principal.</w:t>
      </w:r>
    </w:p>
    <w:p w14:paraId="1E05AC9B" w14:textId="77777777" w:rsidR="00715749" w:rsidRPr="007B6A79" w:rsidRDefault="00715749" w:rsidP="00334FEA">
      <w:pPr>
        <w:ind w:right="-36"/>
        <w:rPr>
          <w:color w:val="000000"/>
          <w:sz w:val="22"/>
          <w:szCs w:val="22"/>
        </w:rPr>
      </w:pPr>
      <w:r w:rsidRPr="007B6A79">
        <w:rPr>
          <w:color w:val="000000"/>
          <w:sz w:val="22"/>
          <w:szCs w:val="22"/>
        </w:rPr>
        <w:t xml:space="preserve">* </w:t>
      </w:r>
      <w:r w:rsidRPr="007B6A79">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7B6A79" w:rsidRDefault="00715749" w:rsidP="00334FEA">
      <w:pPr>
        <w:ind w:right="-36"/>
        <w:rPr>
          <w:sz w:val="22"/>
          <w:szCs w:val="22"/>
        </w:rPr>
      </w:pPr>
      <w:r w:rsidRPr="007B6A79">
        <w:rPr>
          <w:sz w:val="22"/>
          <w:szCs w:val="22"/>
        </w:rPr>
        <w:t>* There is no guarantee a diversified portfolio will enhance overall returns or outperform a non-diversified portfolio. Diversification does not protect against market risk.</w:t>
      </w:r>
    </w:p>
    <w:p w14:paraId="66B2E934" w14:textId="77777777" w:rsidR="00715749" w:rsidRPr="007B6A79" w:rsidRDefault="00715749" w:rsidP="00334FEA">
      <w:pPr>
        <w:ind w:right="-36"/>
        <w:rPr>
          <w:sz w:val="22"/>
          <w:szCs w:val="22"/>
        </w:rPr>
      </w:pPr>
      <w:r w:rsidRPr="007B6A79">
        <w:rPr>
          <w:sz w:val="22"/>
          <w:szCs w:val="22"/>
        </w:rPr>
        <w:t>* Asset allocation does not ensure a profit or protect against a loss.</w:t>
      </w:r>
    </w:p>
    <w:p w14:paraId="78A94B13" w14:textId="77777777" w:rsidR="00715749" w:rsidRPr="007B6A79" w:rsidRDefault="00715749" w:rsidP="00334FEA">
      <w:pPr>
        <w:ind w:right="-36"/>
        <w:rPr>
          <w:sz w:val="22"/>
          <w:szCs w:val="22"/>
        </w:rPr>
      </w:pPr>
      <w:r w:rsidRPr="007B6A79">
        <w:rPr>
          <w:sz w:val="22"/>
          <w:szCs w:val="22"/>
        </w:rPr>
        <w:t>* Consult your financial professional before making any investment decision.</w:t>
      </w:r>
    </w:p>
    <w:p w14:paraId="2B3CBC5E" w14:textId="77777777" w:rsidR="003669EE" w:rsidRPr="007B6A79" w:rsidRDefault="003669EE" w:rsidP="00334FEA">
      <w:pPr>
        <w:ind w:right="-36"/>
        <w:rPr>
          <w:sz w:val="22"/>
          <w:szCs w:val="22"/>
        </w:rPr>
      </w:pPr>
      <w:bookmarkStart w:id="0" w:name="_GoBack"/>
      <w:bookmarkEnd w:id="0"/>
    </w:p>
    <w:p w14:paraId="785D850C" w14:textId="54133C36" w:rsidR="00FC039E" w:rsidRPr="007B6A79" w:rsidRDefault="003669EE" w:rsidP="00334FEA">
      <w:pPr>
        <w:widowControl w:val="0"/>
        <w:adjustRightInd w:val="0"/>
        <w:ind w:right="-36"/>
        <w:rPr>
          <w:sz w:val="22"/>
          <w:szCs w:val="22"/>
        </w:rPr>
      </w:pPr>
      <w:r w:rsidRPr="007B6A79">
        <w:rPr>
          <w:sz w:val="22"/>
          <w:szCs w:val="22"/>
        </w:rPr>
        <w:t>Sources:</w:t>
      </w:r>
    </w:p>
    <w:p w14:paraId="4287BB9C" w14:textId="5666F369" w:rsidR="00772B00" w:rsidRPr="007B6A79" w:rsidRDefault="00236EEF" w:rsidP="00334FEA">
      <w:pPr>
        <w:widowControl w:val="0"/>
        <w:adjustRightInd w:val="0"/>
        <w:ind w:right="-36"/>
        <w:rPr>
          <w:color w:val="000000" w:themeColor="text1"/>
          <w:sz w:val="22"/>
          <w:szCs w:val="22"/>
        </w:rPr>
      </w:pPr>
      <w:hyperlink r:id="rId8" w:history="1">
        <w:r w:rsidR="00334FEA" w:rsidRPr="007B6A79">
          <w:rPr>
            <w:rStyle w:val="Hyperlink"/>
            <w:sz w:val="22"/>
            <w:szCs w:val="22"/>
          </w:rPr>
          <w:t>https://www.barrons.com/articles/why-investors-are-rushing-into-stocks-that-act-like-bonds-51552700368?mod=hp_DAY_4</w:t>
        </w:r>
      </w:hyperlink>
      <w:r w:rsidR="006A4389" w:rsidRPr="007B6A79">
        <w:rPr>
          <w:sz w:val="22"/>
          <w:szCs w:val="22"/>
        </w:rPr>
        <w:t xml:space="preserve"> </w:t>
      </w:r>
      <w:r w:rsidR="006A4389" w:rsidRPr="007B6A79">
        <w:rPr>
          <w:color w:val="000000" w:themeColor="text1"/>
          <w:sz w:val="22"/>
          <w:szCs w:val="22"/>
        </w:rPr>
        <w:t>(</w:t>
      </w:r>
      <w:r w:rsidR="006A4389" w:rsidRPr="007B6A79">
        <w:rPr>
          <w:i/>
          <w:color w:val="000000" w:themeColor="text1"/>
          <w:sz w:val="22"/>
          <w:szCs w:val="22"/>
        </w:rPr>
        <w:t>or go to</w:t>
      </w:r>
      <w:r w:rsidR="006A4389" w:rsidRPr="007B6A79">
        <w:rPr>
          <w:color w:val="000000" w:themeColor="text1"/>
          <w:sz w:val="22"/>
          <w:szCs w:val="22"/>
        </w:rPr>
        <w:t xml:space="preserve"> </w:t>
      </w:r>
      <w:hyperlink r:id="rId9" w:history="1">
        <w:r w:rsidR="00273FFD" w:rsidRPr="007B6A79">
          <w:rPr>
            <w:rStyle w:val="Hyperlink"/>
            <w:sz w:val="22"/>
            <w:szCs w:val="22"/>
          </w:rPr>
          <w:t>https://s3-us-west-2.amazonaws.com/peakcontent/+Peak+Commentary/03-18-19_Barrons-</w:t>
        </w:r>
        <w:r w:rsidR="00273FFD" w:rsidRPr="007B6A79">
          <w:rPr>
            <w:rStyle w:val="Hyperlink"/>
            <w:sz w:val="22"/>
            <w:szCs w:val="22"/>
          </w:rPr>
          <w:lastRenderedPageBreak/>
          <w:t>Why_Investors_are_Rushing_into_Stocks_that_Act_Like_Bonds-Footnote_1.pdf</w:t>
        </w:r>
      </w:hyperlink>
      <w:r w:rsidR="00273FFD" w:rsidRPr="007B6A79">
        <w:rPr>
          <w:color w:val="000000" w:themeColor="text1"/>
          <w:sz w:val="22"/>
          <w:szCs w:val="22"/>
        </w:rPr>
        <w:t>)</w:t>
      </w:r>
    </w:p>
    <w:p w14:paraId="6D376049" w14:textId="4C8E59E3" w:rsidR="00754E56" w:rsidRPr="007B6A79" w:rsidRDefault="00236EEF" w:rsidP="00334FEA">
      <w:pPr>
        <w:widowControl w:val="0"/>
        <w:adjustRightInd w:val="0"/>
        <w:ind w:right="-36"/>
        <w:rPr>
          <w:sz w:val="22"/>
          <w:szCs w:val="22"/>
        </w:rPr>
      </w:pPr>
      <w:hyperlink r:id="rId10" w:history="1">
        <w:r w:rsidR="00754E56" w:rsidRPr="007B6A79">
          <w:rPr>
            <w:rStyle w:val="Hyperlink"/>
            <w:sz w:val="22"/>
            <w:szCs w:val="22"/>
          </w:rPr>
          <w:t>https://www.cnbc.com/2019/03/14/stock-investors-wonder-whether-the-bond-market-knows-something-they-dont.html</w:t>
        </w:r>
      </w:hyperlink>
    </w:p>
    <w:p w14:paraId="5C63FCA0" w14:textId="1E8C4A14" w:rsidR="00DB3F5D" w:rsidRPr="007B6A79" w:rsidRDefault="00236EEF" w:rsidP="00334FEA">
      <w:pPr>
        <w:widowControl w:val="0"/>
        <w:adjustRightInd w:val="0"/>
        <w:ind w:right="-36"/>
        <w:rPr>
          <w:sz w:val="22"/>
          <w:szCs w:val="22"/>
        </w:rPr>
      </w:pPr>
      <w:hyperlink r:id="rId11" w:history="1">
        <w:r w:rsidR="00334FEA" w:rsidRPr="007B6A79">
          <w:rPr>
            <w:rStyle w:val="Hyperlink"/>
            <w:sz w:val="22"/>
            <w:szCs w:val="22"/>
          </w:rPr>
          <w:t>https://www.bls.gov/news.release/empsit.nr0.htm</w:t>
        </w:r>
      </w:hyperlink>
    </w:p>
    <w:p w14:paraId="51E2255F" w14:textId="498D56A6" w:rsidR="00754E56" w:rsidRPr="007B6A79" w:rsidRDefault="00236EEF" w:rsidP="00334FEA">
      <w:pPr>
        <w:widowControl w:val="0"/>
        <w:adjustRightInd w:val="0"/>
        <w:ind w:right="-36"/>
        <w:rPr>
          <w:rStyle w:val="Hyperlink"/>
          <w:color w:val="000000" w:themeColor="text1"/>
          <w:sz w:val="22"/>
          <w:szCs w:val="22"/>
          <w:u w:val="none"/>
        </w:rPr>
      </w:pPr>
      <w:hyperlink r:id="rId12" w:history="1">
        <w:r w:rsidR="00201092" w:rsidRPr="007B6A79">
          <w:rPr>
            <w:rStyle w:val="Hyperlink"/>
            <w:sz w:val="22"/>
            <w:szCs w:val="22"/>
          </w:rPr>
          <w:t>https://www.barrons.com/articles/why-utility-stocks-are-worth-a-second-look-1531344310</w:t>
        </w:r>
      </w:hyperlink>
      <w:r w:rsidR="006A4389" w:rsidRPr="007B6A79">
        <w:rPr>
          <w:rStyle w:val="Hyperlink"/>
          <w:sz w:val="22"/>
          <w:szCs w:val="22"/>
          <w:u w:val="none"/>
        </w:rPr>
        <w:t xml:space="preserve"> </w:t>
      </w:r>
      <w:r w:rsidR="006A4389" w:rsidRPr="007B6A79">
        <w:rPr>
          <w:rStyle w:val="Hyperlink"/>
          <w:color w:val="000000" w:themeColor="text1"/>
          <w:sz w:val="22"/>
          <w:szCs w:val="22"/>
          <w:u w:val="none"/>
        </w:rPr>
        <w:t>(</w:t>
      </w:r>
      <w:r w:rsidR="006A4389" w:rsidRPr="007B6A79">
        <w:rPr>
          <w:rStyle w:val="Hyperlink"/>
          <w:i/>
          <w:color w:val="000000" w:themeColor="text1"/>
          <w:sz w:val="22"/>
          <w:szCs w:val="22"/>
          <w:u w:val="none"/>
        </w:rPr>
        <w:t>or go to</w:t>
      </w:r>
      <w:r w:rsidR="006A4389" w:rsidRPr="007B6A79">
        <w:rPr>
          <w:rStyle w:val="Hyperlink"/>
          <w:color w:val="000000" w:themeColor="text1"/>
          <w:sz w:val="22"/>
          <w:szCs w:val="22"/>
          <w:u w:val="none"/>
        </w:rPr>
        <w:t xml:space="preserve"> </w:t>
      </w:r>
      <w:hyperlink r:id="rId13" w:history="1">
        <w:r w:rsidR="00273FFD" w:rsidRPr="007B6A79">
          <w:rPr>
            <w:rStyle w:val="Hyperlink"/>
            <w:sz w:val="22"/>
            <w:szCs w:val="22"/>
          </w:rPr>
          <w:t>https://s3-us-west-2.amazonaws.com/peakcontent/+Peak+Commentary/03-18-19_Barrons-Why_Utility_Stocks_are_Worth_a_Second_Look-Footnote_4.pdf</w:t>
        </w:r>
      </w:hyperlink>
      <w:r w:rsidR="00273FFD" w:rsidRPr="007B6A79">
        <w:rPr>
          <w:rStyle w:val="Hyperlink"/>
          <w:color w:val="000000" w:themeColor="text1"/>
          <w:sz w:val="22"/>
          <w:szCs w:val="22"/>
          <w:u w:val="none"/>
        </w:rPr>
        <w:t>)</w:t>
      </w:r>
    </w:p>
    <w:p w14:paraId="4A512CFC" w14:textId="0B83F298" w:rsidR="00341FD8" w:rsidRPr="007B6A79" w:rsidRDefault="00236EEF" w:rsidP="00334FEA">
      <w:pPr>
        <w:widowControl w:val="0"/>
        <w:adjustRightInd w:val="0"/>
        <w:ind w:right="-36"/>
        <w:rPr>
          <w:sz w:val="22"/>
          <w:szCs w:val="22"/>
        </w:rPr>
      </w:pPr>
      <w:hyperlink r:id="rId14" w:history="1">
        <w:r w:rsidR="00341FD8" w:rsidRPr="007B6A79">
          <w:rPr>
            <w:rStyle w:val="Hyperlink"/>
            <w:sz w:val="22"/>
            <w:szCs w:val="22"/>
          </w:rPr>
          <w:t>https://www.cnbc.com/2019/02/06/bonds-and-stocks-going-up-together-could-be-signaling-market-at-an-inflection-point.html</w:t>
        </w:r>
      </w:hyperlink>
    </w:p>
    <w:p w14:paraId="731D1811" w14:textId="0D7C8723" w:rsidR="00201092" w:rsidRPr="007B6A79" w:rsidRDefault="00236EEF" w:rsidP="00334FEA">
      <w:pPr>
        <w:widowControl w:val="0"/>
        <w:adjustRightInd w:val="0"/>
        <w:ind w:right="-36"/>
        <w:rPr>
          <w:sz w:val="22"/>
          <w:szCs w:val="22"/>
        </w:rPr>
      </w:pPr>
      <w:hyperlink r:id="rId15" w:history="1">
        <w:r w:rsidR="00F917F9" w:rsidRPr="007B6A79">
          <w:rPr>
            <w:rStyle w:val="Hyperlink"/>
            <w:sz w:val="22"/>
            <w:szCs w:val="22"/>
          </w:rPr>
          <w:t>https://ustrustaem.fs.ml.com/content/dam/ust/articles/pdf/insights-on-wealth-and-worth-2018/Detailed_Findings.pdf</w:t>
        </w:r>
      </w:hyperlink>
      <w:r w:rsidR="000371D8" w:rsidRPr="007B6A79">
        <w:rPr>
          <w:rStyle w:val="Hyperlink"/>
          <w:color w:val="auto"/>
          <w:sz w:val="22"/>
          <w:szCs w:val="22"/>
          <w:u w:val="none"/>
        </w:rPr>
        <w:t xml:space="preserve"> (Pages 3 and 39)</w:t>
      </w:r>
    </w:p>
    <w:p w14:paraId="7D829636" w14:textId="7320A035" w:rsidR="00DB6107" w:rsidRPr="007B6A79" w:rsidRDefault="00236EEF" w:rsidP="00334FEA">
      <w:pPr>
        <w:widowControl w:val="0"/>
        <w:adjustRightInd w:val="0"/>
        <w:ind w:right="-36"/>
        <w:rPr>
          <w:sz w:val="22"/>
          <w:szCs w:val="22"/>
        </w:rPr>
      </w:pPr>
      <w:hyperlink r:id="rId16" w:history="1">
        <w:r w:rsidR="00334FEA" w:rsidRPr="007B6A79">
          <w:rPr>
            <w:rStyle w:val="Hyperlink"/>
            <w:sz w:val="22"/>
            <w:szCs w:val="22"/>
          </w:rPr>
          <w:t>https://www.moneyunder30.com/asset-allocation-for-investors-under-thirty</w:t>
        </w:r>
      </w:hyperlink>
    </w:p>
    <w:p w14:paraId="147148D1" w14:textId="0A93C121" w:rsidR="006D588E" w:rsidRPr="007B6A79" w:rsidRDefault="00236EEF" w:rsidP="00334FEA">
      <w:pPr>
        <w:widowControl w:val="0"/>
        <w:adjustRightInd w:val="0"/>
        <w:ind w:right="-36"/>
        <w:rPr>
          <w:sz w:val="22"/>
          <w:szCs w:val="22"/>
        </w:rPr>
      </w:pPr>
      <w:hyperlink r:id="rId17" w:history="1">
        <w:r w:rsidR="00334FEA" w:rsidRPr="007B6A79">
          <w:rPr>
            <w:rStyle w:val="Hyperlink"/>
            <w:sz w:val="22"/>
            <w:szCs w:val="22"/>
          </w:rPr>
          <w:t>https://www.brainyquote.com/quotes/john_f_kennedy_109216?src=t_risks</w:t>
        </w:r>
      </w:hyperlink>
    </w:p>
    <w:p w14:paraId="61E40B19" w14:textId="12292A1F" w:rsidR="005A38A9" w:rsidRPr="007B6A79" w:rsidRDefault="005A38A9" w:rsidP="00334FEA">
      <w:pPr>
        <w:widowControl w:val="0"/>
        <w:adjustRightInd w:val="0"/>
        <w:ind w:right="-36"/>
        <w:rPr>
          <w:sz w:val="22"/>
          <w:szCs w:val="22"/>
        </w:rPr>
      </w:pPr>
    </w:p>
    <w:sectPr w:rsidR="005A38A9" w:rsidRPr="007B6A79" w:rsidSect="00334FEA">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4B88" w14:textId="77777777" w:rsidR="005B7189" w:rsidRDefault="005B7189" w:rsidP="006C05CA">
      <w:r>
        <w:separator/>
      </w:r>
    </w:p>
  </w:endnote>
  <w:endnote w:type="continuationSeparator" w:id="0">
    <w:p w14:paraId="7CBEF80C" w14:textId="77777777" w:rsidR="005B7189" w:rsidRDefault="005B7189"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DEE3" w14:textId="77777777" w:rsidR="005B7189" w:rsidRDefault="005B7189" w:rsidP="006C05CA">
      <w:r>
        <w:separator/>
      </w:r>
    </w:p>
  </w:footnote>
  <w:footnote w:type="continuationSeparator" w:id="0">
    <w:p w14:paraId="064EB887" w14:textId="77777777" w:rsidR="005B7189" w:rsidRDefault="005B7189"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00205"/>
    <w:multiLevelType w:val="hybridMultilevel"/>
    <w:tmpl w:val="61A68038"/>
    <w:lvl w:ilvl="0" w:tplc="6C963F8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27"/>
  </w:num>
  <w:num w:numId="5">
    <w:abstractNumId w:val="22"/>
  </w:num>
  <w:num w:numId="6">
    <w:abstractNumId w:val="28"/>
  </w:num>
  <w:num w:numId="7">
    <w:abstractNumId w:val="20"/>
  </w:num>
  <w:num w:numId="8">
    <w:abstractNumId w:val="11"/>
  </w:num>
  <w:num w:numId="9">
    <w:abstractNumId w:val="8"/>
  </w:num>
  <w:num w:numId="10">
    <w:abstractNumId w:val="1"/>
  </w:num>
  <w:num w:numId="11">
    <w:abstractNumId w:val="13"/>
  </w:num>
  <w:num w:numId="12">
    <w:abstractNumId w:val="17"/>
  </w:num>
  <w:num w:numId="13">
    <w:abstractNumId w:val="2"/>
  </w:num>
  <w:num w:numId="14">
    <w:abstractNumId w:val="21"/>
  </w:num>
  <w:num w:numId="15">
    <w:abstractNumId w:val="10"/>
  </w:num>
  <w:num w:numId="16">
    <w:abstractNumId w:val="0"/>
  </w:num>
  <w:num w:numId="17">
    <w:abstractNumId w:val="26"/>
  </w:num>
  <w:num w:numId="18">
    <w:abstractNumId w:val="14"/>
  </w:num>
  <w:num w:numId="19">
    <w:abstractNumId w:val="15"/>
  </w:num>
  <w:num w:numId="20">
    <w:abstractNumId w:val="7"/>
  </w:num>
  <w:num w:numId="21">
    <w:abstractNumId w:val="18"/>
  </w:num>
  <w:num w:numId="22">
    <w:abstractNumId w:val="16"/>
  </w:num>
  <w:num w:numId="23">
    <w:abstractNumId w:val="12"/>
  </w:num>
  <w:num w:numId="24">
    <w:abstractNumId w:val="19"/>
  </w:num>
  <w:num w:numId="25">
    <w:abstractNumId w:val="25"/>
  </w:num>
  <w:num w:numId="26">
    <w:abstractNumId w:val="3"/>
  </w:num>
  <w:num w:numId="27">
    <w:abstractNumId w:val="23"/>
  </w:num>
  <w:num w:numId="28">
    <w:abstractNumId w:val="6"/>
  </w:num>
  <w:num w:numId="2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19"/>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1D8"/>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921"/>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2050"/>
    <w:rsid w:val="0017215A"/>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740"/>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EEF"/>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BC"/>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3FFD"/>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BF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4FEA"/>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00"/>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854"/>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4F5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43"/>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46"/>
    <w:rsid w:val="00561774"/>
    <w:rsid w:val="005617A7"/>
    <w:rsid w:val="00561BD0"/>
    <w:rsid w:val="00561D66"/>
    <w:rsid w:val="00561F63"/>
    <w:rsid w:val="00562115"/>
    <w:rsid w:val="0056212F"/>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2C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189"/>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77"/>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20"/>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04D"/>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389"/>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14"/>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11D"/>
    <w:rsid w:val="007B31AD"/>
    <w:rsid w:val="007B3207"/>
    <w:rsid w:val="007B33BC"/>
    <w:rsid w:val="007B343C"/>
    <w:rsid w:val="007B3556"/>
    <w:rsid w:val="007B3725"/>
    <w:rsid w:val="007B37A3"/>
    <w:rsid w:val="007B3BEA"/>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6A79"/>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333"/>
    <w:rsid w:val="008A7373"/>
    <w:rsid w:val="008A76A7"/>
    <w:rsid w:val="008A7704"/>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D8"/>
    <w:rsid w:val="009D68BF"/>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4DB"/>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65A"/>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18D"/>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65"/>
    <w:rsid w:val="00BE1879"/>
    <w:rsid w:val="00BE1937"/>
    <w:rsid w:val="00BE1ADA"/>
    <w:rsid w:val="00BE1C19"/>
    <w:rsid w:val="00BE1E58"/>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164"/>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14D"/>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ABF"/>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F9"/>
    <w:rsid w:val="00F91A93"/>
    <w:rsid w:val="00F91B7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A0"/>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A2B968C1-C85F-A14F-A880-98965F7E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334FEA"/>
    <w:rPr>
      <w:color w:val="605E5C"/>
      <w:shd w:val="clear" w:color="auto" w:fill="E1DFDD"/>
    </w:rPr>
  </w:style>
  <w:style w:type="character" w:customStyle="1" w:styleId="NormalWebChar">
    <w:name w:val="Normal (Web) Char"/>
    <w:link w:val="NormalWeb"/>
    <w:locked/>
    <w:rsid w:val="00236EE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why-investors-are-rushing-into-stocks-that-act-like-bonds-51552700368?mod=hp_DAY_4" TargetMode="External"/><Relationship Id="rId13" Type="http://schemas.openxmlformats.org/officeDocument/2006/relationships/hyperlink" Target="https://s3-us-west-2.amazonaws.com/peakcontent/+Peak+Commentary/03-18-19_Barrons-Why_Utility_Stocks_are_Worth_a_Second_Look-Footnote_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rons.com/articles/why-utility-stocks-are-worth-a-second-look-1531344310" TargetMode="External"/><Relationship Id="rId17" Type="http://schemas.openxmlformats.org/officeDocument/2006/relationships/hyperlink" Target="https://www.brainyquote.com/quotes/john_f_kennedy_109216?src=t_risks" TargetMode="External"/><Relationship Id="rId2" Type="http://schemas.openxmlformats.org/officeDocument/2006/relationships/numbering" Target="numbering.xml"/><Relationship Id="rId16" Type="http://schemas.openxmlformats.org/officeDocument/2006/relationships/hyperlink" Target="https://www.moneyunder30.com/asset-allocation-for-investors-under-thir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empsit.nr0.htm" TargetMode="External"/><Relationship Id="rId5" Type="http://schemas.openxmlformats.org/officeDocument/2006/relationships/webSettings" Target="webSettings.xml"/><Relationship Id="rId15" Type="http://schemas.openxmlformats.org/officeDocument/2006/relationships/hyperlink" Target="https://ustrustaem.fs.ml.com/content/dam/ust/articles/pdf/insights-on-wealth-and-worth-2018/Detailed_Findings.pdf" TargetMode="External"/><Relationship Id="rId10" Type="http://schemas.openxmlformats.org/officeDocument/2006/relationships/hyperlink" Target="https://www.cnbc.com/2019/03/14/stock-investors-wonder-whether-the-bond-market-knows-something-they-do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3-us-west-2.amazonaws.com/peakcontent/+Peak+Commentary/03-18-19_Barrons-Why_Investors_are_Rushing_into_Stocks_that_Act_Like_Bonds-Footnote_1.pdf" TargetMode="External"/><Relationship Id="rId14" Type="http://schemas.openxmlformats.org/officeDocument/2006/relationships/hyperlink" Target="https://www.cnbc.com/2019/02/06/bonds-and-stocks-going-up-together-could-be-signaling-market-at-an-inflection-po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3F2BB-38E8-46A1-A440-B91D9040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Weekly Commentary 03-18-19</vt:lpstr>
    </vt:vector>
  </TitlesOfParts>
  <Manager/>
  <Company/>
  <LinksUpToDate>false</LinksUpToDate>
  <CharactersWithSpaces>10764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03-18-19</dc:title>
  <dc:subject/>
  <dc:creator>Carson Coaching</dc:creator>
  <cp:keywords/>
  <dc:description/>
  <cp:lastModifiedBy>Noraleen LeClaire</cp:lastModifiedBy>
  <cp:revision>2</cp:revision>
  <cp:lastPrinted>2019-03-17T22:06:00Z</cp:lastPrinted>
  <dcterms:created xsi:type="dcterms:W3CDTF">2019-03-18T15:39:00Z</dcterms:created>
  <dcterms:modified xsi:type="dcterms:W3CDTF">2019-03-18T15:39:00Z</dcterms:modified>
  <cp:category/>
</cp:coreProperties>
</file>