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58FA" w14:textId="77777777" w:rsidR="00C60528" w:rsidRPr="0036086B" w:rsidRDefault="00C60528" w:rsidP="00C60528">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76B660DC" w14:textId="77777777" w:rsidR="00C60528" w:rsidRPr="0036086B" w:rsidRDefault="00C60528" w:rsidP="00C60528">
      <w:pPr>
        <w:tabs>
          <w:tab w:val="left" w:pos="8550"/>
        </w:tabs>
        <w:jc w:val="center"/>
        <w:rPr>
          <w:rFonts w:ascii="Arial" w:hAnsi="Arial" w:cs="Arial"/>
          <w:b/>
          <w:bCs/>
          <w:color w:val="0D304A"/>
          <w:sz w:val="32"/>
          <w:szCs w:val="32"/>
        </w:rPr>
      </w:pPr>
      <w:r>
        <w:rPr>
          <w:rFonts w:ascii="Arial" w:hAnsi="Arial" w:cs="Arial"/>
          <w:b/>
          <w:bCs/>
          <w:color w:val="0D304A"/>
          <w:sz w:val="32"/>
          <w:szCs w:val="32"/>
        </w:rPr>
        <w:t>August 9</w:t>
      </w:r>
      <w:r w:rsidRPr="0036086B">
        <w:rPr>
          <w:rFonts w:ascii="Arial" w:hAnsi="Arial" w:cs="Arial"/>
          <w:b/>
          <w:bCs/>
          <w:color w:val="0D304A"/>
          <w:sz w:val="32"/>
          <w:szCs w:val="32"/>
        </w:rPr>
        <w:t>, 2021</w:t>
      </w:r>
    </w:p>
    <w:p w14:paraId="4DAEC372" w14:textId="77777777" w:rsidR="00C60528" w:rsidRPr="0036086B" w:rsidRDefault="00C60528" w:rsidP="00C60528">
      <w:pPr>
        <w:tabs>
          <w:tab w:val="left" w:pos="8550"/>
        </w:tabs>
        <w:jc w:val="center"/>
        <w:rPr>
          <w:rFonts w:ascii="Arial" w:hAnsi="Arial" w:cs="Arial"/>
          <w:b/>
          <w:bCs/>
          <w:color w:val="639D3F"/>
          <w:sz w:val="32"/>
          <w:szCs w:val="32"/>
        </w:rPr>
      </w:pPr>
    </w:p>
    <w:p w14:paraId="448CB911" w14:textId="77777777" w:rsidR="00C60528" w:rsidRPr="0036086B" w:rsidRDefault="00C60528" w:rsidP="00C60528">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65A4940B" w14:textId="77777777" w:rsidR="00C60528" w:rsidRPr="0036086B" w:rsidRDefault="00C60528" w:rsidP="00C60528">
      <w:pPr>
        <w:tabs>
          <w:tab w:val="left" w:pos="8550"/>
        </w:tabs>
        <w:rPr>
          <w:rFonts w:ascii="Arial" w:hAnsi="Arial" w:cs="Arial"/>
          <w:bCs/>
          <w:color w:val="000000" w:themeColor="text1"/>
        </w:rPr>
      </w:pPr>
    </w:p>
    <w:p w14:paraId="75D06626" w14:textId="77777777"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Are we there yet?</w:t>
      </w:r>
    </w:p>
    <w:p w14:paraId="56EBBF2F" w14:textId="77777777" w:rsidR="00C60528" w:rsidRPr="00EF78F4" w:rsidRDefault="00C60528" w:rsidP="00C60528">
      <w:pPr>
        <w:tabs>
          <w:tab w:val="left" w:pos="8550"/>
        </w:tabs>
        <w:rPr>
          <w:rFonts w:ascii="Arial" w:hAnsi="Arial" w:cs="Arial"/>
          <w:bCs/>
          <w:color w:val="000000" w:themeColor="text1"/>
          <w:sz w:val="22"/>
          <w:szCs w:val="22"/>
        </w:rPr>
      </w:pPr>
    </w:p>
    <w:p w14:paraId="2D123FD3" w14:textId="329A395C" w:rsidR="00C60528" w:rsidRPr="00EF78F4" w:rsidRDefault="00C60528" w:rsidP="00C60528">
      <w:pPr>
        <w:rPr>
          <w:rFonts w:ascii="Arial" w:hAnsi="Arial" w:cs="Arial"/>
          <w:color w:val="000000" w:themeColor="text1"/>
          <w:sz w:val="22"/>
          <w:szCs w:val="22"/>
        </w:rPr>
      </w:pPr>
      <w:r w:rsidRPr="00EF78F4">
        <w:rPr>
          <w:rFonts w:ascii="Arial" w:hAnsi="Arial" w:cs="Arial"/>
          <w:bCs/>
          <w:color w:val="000000" w:themeColor="text1"/>
          <w:sz w:val="22"/>
          <w:szCs w:val="22"/>
        </w:rPr>
        <w:t>For months, investors have wondered when the Federal Reserve (Fed) might begin to “normalize” its policies, a process that will eventually lead to higher interest rates. Last week, a better-than-expected unemployment report – showing a gain of almost a million jobs – sparked speculation about whether we’ve arrived at that point. It’s difficult to know.</w:t>
      </w:r>
    </w:p>
    <w:p w14:paraId="30273BA6" w14:textId="77777777" w:rsidR="00C60528" w:rsidRPr="00EF78F4" w:rsidRDefault="00C60528" w:rsidP="00C60528">
      <w:pPr>
        <w:tabs>
          <w:tab w:val="left" w:pos="8550"/>
        </w:tabs>
        <w:rPr>
          <w:rFonts w:ascii="Arial" w:hAnsi="Arial" w:cs="Arial"/>
          <w:bCs/>
          <w:color w:val="000000" w:themeColor="text1"/>
          <w:sz w:val="22"/>
          <w:szCs w:val="22"/>
        </w:rPr>
      </w:pPr>
    </w:p>
    <w:p w14:paraId="6C281968" w14:textId="45474584"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When the pandemic arrived, the Fed adopted policies that stimulated growth. It cut short-term interest rates to zero and began buying Treasuries and agency mortgage-backed securities to keep long-term rates low, too. Low rates make borrowing less expensive for businesses and individuals, reported the </w:t>
      </w:r>
      <w:r w:rsidRPr="006F4C0C">
        <w:rPr>
          <w:rFonts w:ascii="Arial" w:hAnsi="Arial" w:cs="Arial"/>
          <w:bCs/>
          <w:color w:val="000000" w:themeColor="text1"/>
          <w:sz w:val="22"/>
          <w:szCs w:val="22"/>
        </w:rPr>
        <w:t>Brookings Institute.</w:t>
      </w:r>
      <w:r w:rsidRPr="00EF78F4">
        <w:rPr>
          <w:rFonts w:ascii="Arial" w:hAnsi="Arial" w:cs="Arial"/>
          <w:bCs/>
          <w:color w:val="000000" w:themeColor="text1"/>
          <w:sz w:val="22"/>
          <w:szCs w:val="22"/>
        </w:rPr>
        <w:t xml:space="preserve"> That’s important in economically challenging times.</w:t>
      </w:r>
    </w:p>
    <w:p w14:paraId="59639D45" w14:textId="77777777" w:rsidR="00C60528" w:rsidRPr="00EF78F4" w:rsidRDefault="00C60528" w:rsidP="00C60528">
      <w:pPr>
        <w:tabs>
          <w:tab w:val="left" w:pos="8550"/>
        </w:tabs>
        <w:rPr>
          <w:rFonts w:ascii="Arial" w:hAnsi="Arial" w:cs="Arial"/>
          <w:bCs/>
          <w:color w:val="000000" w:themeColor="text1"/>
          <w:sz w:val="22"/>
          <w:szCs w:val="22"/>
        </w:rPr>
      </w:pPr>
    </w:p>
    <w:p w14:paraId="440026BE" w14:textId="6B981AC1" w:rsidR="00C60528"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In late July, the Fed said it would continue to keep rates low and buy bonds until it saw “substantial further progress toward maximum employment </w:t>
      </w:r>
      <w:r w:rsidRPr="00EF78F4">
        <w:rPr>
          <w:rFonts w:ascii="Arial" w:hAnsi="Arial" w:cs="Arial"/>
          <w:color w:val="000000" w:themeColor="text1"/>
          <w:sz w:val="22"/>
          <w:szCs w:val="22"/>
          <w:shd w:val="clear" w:color="auto" w:fill="FFFFFF"/>
        </w:rPr>
        <w:t>and price stability [inflation] goals</w:t>
      </w:r>
      <w:r w:rsidRPr="00EF78F4">
        <w:rPr>
          <w:rFonts w:ascii="Arial" w:hAnsi="Arial" w:cs="Arial"/>
          <w:bCs/>
          <w:color w:val="000000" w:themeColor="text1"/>
          <w:sz w:val="22"/>
          <w:szCs w:val="22"/>
        </w:rPr>
        <w:t>.”</w:t>
      </w:r>
    </w:p>
    <w:p w14:paraId="0D7C10AB" w14:textId="77777777" w:rsidR="008A11C5" w:rsidRPr="00EF78F4" w:rsidRDefault="008A11C5" w:rsidP="00C60528">
      <w:pPr>
        <w:tabs>
          <w:tab w:val="left" w:pos="8550"/>
        </w:tabs>
        <w:rPr>
          <w:rFonts w:ascii="Arial" w:hAnsi="Arial" w:cs="Arial"/>
          <w:bCs/>
          <w:color w:val="000000" w:themeColor="text1"/>
          <w:sz w:val="22"/>
          <w:szCs w:val="22"/>
        </w:rPr>
      </w:pPr>
    </w:p>
    <w:p w14:paraId="54DB1D6A" w14:textId="6D6DDBB7"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The Fed may have already achieved its inflation goal. Its favorite inflation gauge is called Personal Consumption Expenditures (PCE), excluding food and energy. It’s a statistic that reflects changes in how much Americans are paying for goods and services. In June, the </w:t>
      </w:r>
      <w:r w:rsidRPr="006F4C0C">
        <w:rPr>
          <w:rFonts w:ascii="Arial" w:hAnsi="Arial" w:cs="Arial"/>
          <w:bCs/>
          <w:color w:val="000000" w:themeColor="text1"/>
          <w:sz w:val="22"/>
          <w:szCs w:val="22"/>
        </w:rPr>
        <w:t>Bureau of Economic Analysis</w:t>
      </w:r>
      <w:r w:rsidRPr="00EF78F4">
        <w:rPr>
          <w:rFonts w:ascii="Arial" w:hAnsi="Arial" w:cs="Arial"/>
          <w:bCs/>
          <w:color w:val="000000" w:themeColor="text1"/>
          <w:sz w:val="22"/>
          <w:szCs w:val="22"/>
        </w:rPr>
        <w:t xml:space="preserve"> reported that PCE was up 3.5 percent year</w:t>
      </w:r>
      <w:r>
        <w:rPr>
          <w:rFonts w:ascii="Arial" w:hAnsi="Arial" w:cs="Arial"/>
          <w:bCs/>
          <w:color w:val="000000" w:themeColor="text1"/>
          <w:sz w:val="22"/>
          <w:szCs w:val="22"/>
        </w:rPr>
        <w:t xml:space="preserve"> </w:t>
      </w:r>
      <w:r w:rsidRPr="00EF78F4">
        <w:rPr>
          <w:rFonts w:ascii="Arial" w:hAnsi="Arial" w:cs="Arial"/>
          <w:bCs/>
          <w:color w:val="000000" w:themeColor="text1"/>
          <w:sz w:val="22"/>
          <w:szCs w:val="22"/>
        </w:rPr>
        <w:t>over</w:t>
      </w:r>
      <w:r>
        <w:rPr>
          <w:rFonts w:ascii="Arial" w:hAnsi="Arial" w:cs="Arial"/>
          <w:bCs/>
          <w:color w:val="000000" w:themeColor="text1"/>
          <w:sz w:val="22"/>
          <w:szCs w:val="22"/>
        </w:rPr>
        <w:t xml:space="preserve"> </w:t>
      </w:r>
      <w:r w:rsidRPr="00EF78F4">
        <w:rPr>
          <w:rFonts w:ascii="Arial" w:hAnsi="Arial" w:cs="Arial"/>
          <w:bCs/>
          <w:color w:val="000000" w:themeColor="text1"/>
          <w:sz w:val="22"/>
          <w:szCs w:val="22"/>
        </w:rPr>
        <w:t>year. That’s well above the Fed’s two percent inflation target; however, the Fed’s new policy is to overshoot its target before raising rates.</w:t>
      </w:r>
    </w:p>
    <w:p w14:paraId="750455E7" w14:textId="77777777" w:rsidR="00C60528" w:rsidRPr="00EF78F4" w:rsidRDefault="00C60528" w:rsidP="00C60528">
      <w:pPr>
        <w:tabs>
          <w:tab w:val="left" w:pos="8550"/>
        </w:tabs>
        <w:rPr>
          <w:rFonts w:ascii="Arial" w:hAnsi="Arial" w:cs="Arial"/>
          <w:bCs/>
          <w:color w:val="000000" w:themeColor="text1"/>
          <w:sz w:val="22"/>
          <w:szCs w:val="22"/>
        </w:rPr>
      </w:pPr>
    </w:p>
    <w:p w14:paraId="42607C6C" w14:textId="1B823667"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If July’s employment numbers satisfy the Fed’s expectations for progress on jobs, the Fed may begin the process of normalizing monetary policy. The first step would be purchasing fewer bonds, a practice known as tapering. “Many market watchers are looking for [Fed Chair] Powell to discuss tapering at the central bank’s big policy meeting at Jackson Hole, Wyo., this month,” reported Randall Forsyth of </w:t>
      </w:r>
      <w:r w:rsidRPr="00EF78F4">
        <w:rPr>
          <w:rFonts w:ascii="Arial" w:hAnsi="Arial" w:cs="Arial"/>
          <w:bCs/>
          <w:i/>
          <w:iCs/>
          <w:color w:val="000000" w:themeColor="text1"/>
          <w:sz w:val="22"/>
          <w:szCs w:val="22"/>
        </w:rPr>
        <w:t>Barron’s</w:t>
      </w:r>
      <w:r w:rsidRPr="00EF78F4">
        <w:rPr>
          <w:rFonts w:ascii="Arial" w:hAnsi="Arial" w:cs="Arial"/>
          <w:bCs/>
          <w:color w:val="000000" w:themeColor="text1"/>
          <w:sz w:val="22"/>
          <w:szCs w:val="22"/>
        </w:rPr>
        <w:t>.</w:t>
      </w:r>
    </w:p>
    <w:p w14:paraId="0A921EAB" w14:textId="77777777" w:rsidR="00C60528" w:rsidRPr="00EF78F4" w:rsidRDefault="00C60528" w:rsidP="00C60528">
      <w:pPr>
        <w:tabs>
          <w:tab w:val="left" w:pos="8550"/>
        </w:tabs>
        <w:rPr>
          <w:rFonts w:ascii="Arial" w:hAnsi="Arial" w:cs="Arial"/>
          <w:bCs/>
          <w:color w:val="000000" w:themeColor="text1"/>
          <w:sz w:val="22"/>
          <w:szCs w:val="22"/>
        </w:rPr>
      </w:pPr>
    </w:p>
    <w:p w14:paraId="22AF3B06" w14:textId="7A409ADE" w:rsidR="00C60528" w:rsidRPr="00EF78F4" w:rsidRDefault="00C60528" w:rsidP="00C60528">
      <w:pPr>
        <w:tabs>
          <w:tab w:val="left" w:pos="36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Major U.S. stock indices finished the week higher, reported </w:t>
      </w:r>
      <w:r w:rsidRPr="00EF78F4">
        <w:rPr>
          <w:rFonts w:ascii="Arial" w:hAnsi="Arial" w:cs="Arial"/>
          <w:bCs/>
          <w:i/>
          <w:iCs/>
          <w:color w:val="000000" w:themeColor="text1"/>
          <w:sz w:val="22"/>
          <w:szCs w:val="22"/>
        </w:rPr>
        <w:t>Barron’s</w:t>
      </w:r>
      <w:r w:rsidRPr="00EF78F4">
        <w:rPr>
          <w:rFonts w:ascii="Arial" w:hAnsi="Arial" w:cs="Arial"/>
          <w:bCs/>
          <w:color w:val="000000" w:themeColor="text1"/>
          <w:sz w:val="22"/>
          <w:szCs w:val="22"/>
        </w:rPr>
        <w:t>, and so did the yield on 10-year U.S. Treasuries.</w:t>
      </w:r>
    </w:p>
    <w:p w14:paraId="377811CC" w14:textId="77777777" w:rsidR="00C60528" w:rsidRPr="00EF78F4" w:rsidRDefault="00C60528" w:rsidP="00C60528">
      <w:pPr>
        <w:tabs>
          <w:tab w:val="left" w:pos="8550"/>
        </w:tabs>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C60528" w:rsidRPr="00EF78F4" w14:paraId="0E83796B"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96EE"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Data as of 8/6/21</w:t>
            </w:r>
          </w:p>
        </w:tc>
        <w:tc>
          <w:tcPr>
            <w:tcW w:w="1170" w:type="dxa"/>
            <w:tcBorders>
              <w:top w:val="single" w:sz="4" w:space="0" w:color="auto"/>
              <w:left w:val="nil"/>
              <w:bottom w:val="single" w:sz="4" w:space="0" w:color="auto"/>
              <w:right w:val="single" w:sz="4" w:space="0" w:color="auto"/>
            </w:tcBorders>
            <w:vAlign w:val="center"/>
          </w:tcPr>
          <w:p w14:paraId="4C5DD771"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EDF9E"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6759AE0"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8C33B1F"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BFF37F"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ED23CE" w14:textId="77777777" w:rsidR="00C60528" w:rsidRPr="00EF78F4" w:rsidRDefault="00C60528" w:rsidP="00B962C4">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C60528" w:rsidRPr="00EF78F4" w14:paraId="6BF30E2E" w14:textId="77777777" w:rsidTr="00B962C4">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64D5C0C8"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77519A5C"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0.9%</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09BB63C"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18.1%</w:t>
            </w:r>
          </w:p>
        </w:tc>
        <w:tc>
          <w:tcPr>
            <w:tcW w:w="990" w:type="dxa"/>
            <w:tcBorders>
              <w:top w:val="nil"/>
              <w:left w:val="nil"/>
              <w:bottom w:val="single" w:sz="4" w:space="0" w:color="auto"/>
              <w:right w:val="single" w:sz="4" w:space="0" w:color="auto"/>
            </w:tcBorders>
            <w:shd w:val="clear" w:color="auto" w:fill="auto"/>
            <w:noWrap/>
            <w:vAlign w:val="center"/>
          </w:tcPr>
          <w:p w14:paraId="40AAC42F"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32.5%</w:t>
            </w:r>
          </w:p>
        </w:tc>
        <w:tc>
          <w:tcPr>
            <w:tcW w:w="900" w:type="dxa"/>
            <w:tcBorders>
              <w:top w:val="single" w:sz="4" w:space="0" w:color="auto"/>
              <w:left w:val="nil"/>
              <w:bottom w:val="single" w:sz="4" w:space="0" w:color="auto"/>
              <w:right w:val="single" w:sz="4" w:space="0" w:color="auto"/>
            </w:tcBorders>
            <w:shd w:val="clear" w:color="auto" w:fill="auto"/>
            <w:vAlign w:val="center"/>
          </w:tcPr>
          <w:p w14:paraId="7235153D"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15.9%</w:t>
            </w:r>
          </w:p>
        </w:tc>
        <w:tc>
          <w:tcPr>
            <w:tcW w:w="900" w:type="dxa"/>
            <w:tcBorders>
              <w:top w:val="nil"/>
              <w:left w:val="single" w:sz="4" w:space="0" w:color="auto"/>
              <w:bottom w:val="single" w:sz="4" w:space="0" w:color="auto"/>
              <w:right w:val="single" w:sz="4" w:space="0" w:color="auto"/>
            </w:tcBorders>
            <w:shd w:val="clear" w:color="auto" w:fill="auto"/>
            <w:vAlign w:val="center"/>
          </w:tcPr>
          <w:p w14:paraId="797CC103"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15.3%</w:t>
            </w:r>
          </w:p>
        </w:tc>
        <w:tc>
          <w:tcPr>
            <w:tcW w:w="1080" w:type="dxa"/>
            <w:tcBorders>
              <w:top w:val="nil"/>
              <w:left w:val="single" w:sz="4" w:space="0" w:color="auto"/>
              <w:bottom w:val="single" w:sz="4" w:space="0" w:color="auto"/>
              <w:right w:val="single" w:sz="4" w:space="0" w:color="auto"/>
            </w:tcBorders>
            <w:shd w:val="clear" w:color="auto" w:fill="auto"/>
            <w:vAlign w:val="center"/>
          </w:tcPr>
          <w:p w14:paraId="42059A08"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14.8%</w:t>
            </w:r>
          </w:p>
        </w:tc>
      </w:tr>
      <w:tr w:rsidR="00C60528" w:rsidRPr="00EF78F4" w14:paraId="24F60CE6"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3DC6A"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05DBC952"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6F719" w14:textId="77777777" w:rsidR="00C60528" w:rsidRPr="00EF78F4" w:rsidRDefault="00C60528" w:rsidP="00B962C4">
            <w:pPr>
              <w:tabs>
                <w:tab w:val="left" w:pos="263"/>
                <w:tab w:val="center" w:pos="372"/>
                <w:tab w:val="left" w:pos="8550"/>
              </w:tabs>
              <w:jc w:val="center"/>
              <w:rPr>
                <w:rFonts w:ascii="Arial" w:hAnsi="Arial" w:cs="Arial"/>
                <w:sz w:val="22"/>
                <w:szCs w:val="22"/>
              </w:rPr>
            </w:pPr>
            <w:r w:rsidRPr="00EF78F4">
              <w:rPr>
                <w:rFonts w:ascii="Arial" w:hAnsi="Arial" w:cs="Arial"/>
                <w:sz w:val="22"/>
                <w:szCs w:val="22"/>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026FA4"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24.7</w:t>
            </w:r>
          </w:p>
        </w:tc>
        <w:tc>
          <w:tcPr>
            <w:tcW w:w="900" w:type="dxa"/>
            <w:tcBorders>
              <w:top w:val="single" w:sz="4" w:space="0" w:color="auto"/>
              <w:left w:val="nil"/>
              <w:bottom w:val="single" w:sz="4" w:space="0" w:color="auto"/>
              <w:right w:val="single" w:sz="4" w:space="0" w:color="auto"/>
            </w:tcBorders>
            <w:shd w:val="clear" w:color="auto" w:fill="auto"/>
            <w:vAlign w:val="center"/>
          </w:tcPr>
          <w:p w14:paraId="2781E68F"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D76B8B7"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992A3D"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4.8</w:t>
            </w:r>
          </w:p>
        </w:tc>
      </w:tr>
      <w:tr w:rsidR="00C60528" w:rsidRPr="00EF78F4" w14:paraId="4B6CD24E"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9A9E0"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20D6B372"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ED150" w14:textId="77777777" w:rsidR="00C60528" w:rsidRPr="00EF78F4" w:rsidRDefault="00C60528" w:rsidP="00B962C4">
            <w:pPr>
              <w:tabs>
                <w:tab w:val="left" w:pos="263"/>
                <w:tab w:val="center" w:pos="372"/>
                <w:tab w:val="left" w:pos="8550"/>
              </w:tabs>
              <w:jc w:val="center"/>
              <w:rPr>
                <w:rFonts w:ascii="Arial" w:hAnsi="Arial" w:cs="Arial"/>
                <w:sz w:val="22"/>
                <w:szCs w:val="22"/>
              </w:rPr>
            </w:pPr>
            <w:r w:rsidRPr="00EF78F4">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A0CD0B"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0BE6F6D1"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975EE8"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20BFD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2.3</w:t>
            </w:r>
          </w:p>
        </w:tc>
      </w:tr>
      <w:tr w:rsidR="00C60528" w:rsidRPr="00EF78F4" w14:paraId="6A34F8B6"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CD873"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55986CA6"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F0F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05640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-14.7</w:t>
            </w:r>
          </w:p>
        </w:tc>
        <w:tc>
          <w:tcPr>
            <w:tcW w:w="900" w:type="dxa"/>
            <w:tcBorders>
              <w:top w:val="single" w:sz="4" w:space="0" w:color="auto"/>
              <w:left w:val="nil"/>
              <w:bottom w:val="single" w:sz="4" w:space="0" w:color="auto"/>
              <w:right w:val="single" w:sz="4" w:space="0" w:color="auto"/>
            </w:tcBorders>
            <w:shd w:val="clear" w:color="auto" w:fill="auto"/>
            <w:vAlign w:val="center"/>
          </w:tcPr>
          <w:p w14:paraId="26DB9679"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285455"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381972"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0.4</w:t>
            </w:r>
          </w:p>
        </w:tc>
      </w:tr>
      <w:tr w:rsidR="00C60528" w:rsidRPr="00EF78F4" w14:paraId="10816EE8" w14:textId="77777777" w:rsidTr="00B962C4">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65734" w14:textId="77777777" w:rsidR="00C60528" w:rsidRPr="00EF78F4" w:rsidRDefault="00C60528" w:rsidP="00B962C4">
            <w:pPr>
              <w:tabs>
                <w:tab w:val="left" w:pos="8550"/>
              </w:tabs>
              <w:rPr>
                <w:rFonts w:ascii="Arial" w:hAnsi="Arial" w:cs="Arial"/>
                <w:sz w:val="22"/>
                <w:szCs w:val="22"/>
              </w:rPr>
            </w:pPr>
            <w:r w:rsidRPr="00EF78F4">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78BC2DBE"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3D9A4"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E316016"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32.7</w:t>
            </w:r>
          </w:p>
        </w:tc>
        <w:tc>
          <w:tcPr>
            <w:tcW w:w="900" w:type="dxa"/>
            <w:tcBorders>
              <w:top w:val="single" w:sz="4" w:space="0" w:color="auto"/>
              <w:left w:val="nil"/>
              <w:bottom w:val="single" w:sz="4" w:space="0" w:color="auto"/>
              <w:right w:val="single" w:sz="4" w:space="0" w:color="auto"/>
            </w:tcBorders>
            <w:shd w:val="clear" w:color="auto" w:fill="auto"/>
            <w:vAlign w:val="center"/>
          </w:tcPr>
          <w:p w14:paraId="77402154"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3.6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4B7EBC"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49EFCD" w14:textId="77777777" w:rsidR="00C60528" w:rsidRPr="00EF78F4" w:rsidRDefault="00C60528" w:rsidP="00B962C4">
            <w:pPr>
              <w:tabs>
                <w:tab w:val="left" w:pos="8550"/>
              </w:tabs>
              <w:jc w:val="center"/>
              <w:rPr>
                <w:rFonts w:ascii="Arial" w:hAnsi="Arial" w:cs="Arial"/>
                <w:sz w:val="22"/>
                <w:szCs w:val="22"/>
              </w:rPr>
            </w:pPr>
            <w:r w:rsidRPr="00EF78F4">
              <w:rPr>
                <w:rFonts w:ascii="Arial" w:hAnsi="Arial" w:cs="Arial"/>
                <w:sz w:val="22"/>
                <w:szCs w:val="22"/>
              </w:rPr>
              <w:t>-4.8</w:t>
            </w:r>
          </w:p>
        </w:tc>
      </w:tr>
    </w:tbl>
    <w:p w14:paraId="50886F2E" w14:textId="77777777" w:rsidR="00C60528" w:rsidRPr="006F4C0C" w:rsidRDefault="00C60528" w:rsidP="00C60528">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D1E1AB2" w14:textId="77777777" w:rsidR="00C60528" w:rsidRPr="006F4C0C" w:rsidRDefault="00C60528" w:rsidP="00C60528">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4C26E43E" w14:textId="49204FFE" w:rsidR="00C60528" w:rsidRPr="00367294" w:rsidRDefault="00C60528" w:rsidP="00C60528">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22939F0A" w14:textId="77777777" w:rsidR="00367294" w:rsidRDefault="00367294" w:rsidP="00C60528">
      <w:pPr>
        <w:tabs>
          <w:tab w:val="left" w:pos="8550"/>
        </w:tabs>
        <w:rPr>
          <w:rFonts w:ascii="Arial" w:hAnsi="Arial" w:cs="Arial"/>
          <w:b/>
          <w:bCs/>
          <w:color w:val="0D304A"/>
          <w:sz w:val="22"/>
          <w:szCs w:val="22"/>
        </w:rPr>
      </w:pPr>
    </w:p>
    <w:p w14:paraId="0B0EF418" w14:textId="1448F6B6" w:rsidR="00C60528" w:rsidRPr="00EF78F4" w:rsidRDefault="00C60528" w:rsidP="00C60528">
      <w:pPr>
        <w:tabs>
          <w:tab w:val="left" w:pos="8550"/>
        </w:tabs>
        <w:rPr>
          <w:rFonts w:ascii="Arial" w:hAnsi="Arial" w:cs="Arial"/>
          <w:b/>
          <w:bCs/>
          <w:color w:val="35DB3F"/>
          <w:sz w:val="22"/>
          <w:szCs w:val="22"/>
        </w:rPr>
      </w:pPr>
      <w:r w:rsidRPr="00DF4D98">
        <w:rPr>
          <w:rFonts w:ascii="Arial" w:hAnsi="Arial" w:cs="Arial"/>
          <w:b/>
          <w:bCs/>
          <w:color w:val="0D304A"/>
          <w:sz w:val="22"/>
          <w:szCs w:val="22"/>
        </w:rPr>
        <w:t>WHAT’S MAKING US MORE PRODUCTIVE?</w:t>
      </w:r>
      <w:r w:rsidRPr="00EF78F4">
        <w:rPr>
          <w:rFonts w:ascii="Arial" w:hAnsi="Arial" w:cs="Arial"/>
          <w:b/>
          <w:bCs/>
          <w:color w:val="35DB3F"/>
          <w:sz w:val="22"/>
          <w:szCs w:val="22"/>
        </w:rPr>
        <w:t xml:space="preserve"> </w:t>
      </w:r>
      <w:r w:rsidRPr="00EF78F4">
        <w:rPr>
          <w:rFonts w:ascii="Arial" w:hAnsi="Arial" w:cs="Arial"/>
          <w:bCs/>
          <w:color w:val="000000" w:themeColor="text1"/>
          <w:sz w:val="22"/>
          <w:szCs w:val="22"/>
        </w:rPr>
        <w:t>While the United States has not yet recovered all of the jobs lost during the pandemic – 22 million were lost and 16.6 million have returned – productivity is higher than it was when more people were employed.</w:t>
      </w:r>
      <w:r w:rsidRPr="00076E96">
        <w:rPr>
          <w:rFonts w:ascii="Arial" w:hAnsi="Arial" w:cs="Arial"/>
          <w:bCs/>
          <w:color w:val="000000" w:themeColor="text1"/>
          <w:sz w:val="22"/>
          <w:szCs w:val="22"/>
          <w:vertAlign w:val="superscript"/>
        </w:rPr>
        <w:t>8</w:t>
      </w:r>
      <w:r w:rsidRPr="00EF78F4">
        <w:rPr>
          <w:rFonts w:ascii="Arial" w:hAnsi="Arial" w:cs="Arial"/>
          <w:bCs/>
          <w:color w:val="000000" w:themeColor="text1"/>
          <w:sz w:val="22"/>
          <w:szCs w:val="22"/>
        </w:rPr>
        <w:t xml:space="preserve"> </w:t>
      </w:r>
      <w:r w:rsidRPr="00EF78F4">
        <w:rPr>
          <w:rFonts w:ascii="Arial" w:hAnsi="Arial" w:cs="Arial"/>
          <w:bCs/>
          <w:i/>
          <w:iCs/>
          <w:color w:val="000000" w:themeColor="text1"/>
          <w:sz w:val="22"/>
          <w:szCs w:val="22"/>
        </w:rPr>
        <w:t>The Economist</w:t>
      </w:r>
      <w:r w:rsidRPr="00EF78F4">
        <w:rPr>
          <w:rFonts w:ascii="Arial" w:hAnsi="Arial" w:cs="Arial"/>
          <w:bCs/>
          <w:color w:val="000000" w:themeColor="text1"/>
          <w:sz w:val="22"/>
          <w:szCs w:val="22"/>
        </w:rPr>
        <w:t xml:space="preserve"> reported</w:t>
      </w:r>
      <w:r>
        <w:rPr>
          <w:rFonts w:ascii="Arial" w:hAnsi="Arial" w:cs="Arial"/>
          <w:bCs/>
          <w:color w:val="000000" w:themeColor="text1"/>
          <w:sz w:val="22"/>
          <w:szCs w:val="22"/>
        </w:rPr>
        <w:t>:</w:t>
      </w:r>
    </w:p>
    <w:p w14:paraId="57B700D4" w14:textId="77777777" w:rsidR="00C60528" w:rsidRPr="00EF78F4" w:rsidRDefault="00C60528" w:rsidP="00C60528">
      <w:pPr>
        <w:tabs>
          <w:tab w:val="left" w:pos="8550"/>
        </w:tabs>
        <w:rPr>
          <w:rFonts w:ascii="Arial" w:hAnsi="Arial" w:cs="Arial"/>
          <w:bCs/>
          <w:color w:val="000000" w:themeColor="text1"/>
          <w:sz w:val="22"/>
          <w:szCs w:val="22"/>
        </w:rPr>
      </w:pPr>
    </w:p>
    <w:p w14:paraId="22A7A321" w14:textId="6B15A1C6"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“Though output reached a new high in the second quarter, employment remained more than 4 percent below its pre-pandemic level</w:t>
      </w:r>
      <w:proofErr w:type="gramStart"/>
      <w:r w:rsidRPr="00EF78F4">
        <w:rPr>
          <w:rFonts w:ascii="Arial" w:hAnsi="Arial" w:cs="Arial"/>
          <w:bCs/>
          <w:color w:val="000000" w:themeColor="text1"/>
          <w:sz w:val="22"/>
          <w:szCs w:val="22"/>
        </w:rPr>
        <w:t>…</w:t>
      </w:r>
      <w:r>
        <w:rPr>
          <w:rFonts w:ascii="Arial" w:hAnsi="Arial" w:cs="Arial"/>
          <w:bCs/>
          <w:color w:val="000000" w:themeColor="text1"/>
          <w:sz w:val="22"/>
          <w:szCs w:val="22"/>
        </w:rPr>
        <w:t xml:space="preserve"> .</w:t>
      </w:r>
      <w:proofErr w:type="gramEnd"/>
      <w:r>
        <w:rPr>
          <w:rFonts w:ascii="Arial" w:hAnsi="Arial" w:cs="Arial"/>
          <w:bCs/>
          <w:color w:val="000000" w:themeColor="text1"/>
          <w:sz w:val="22"/>
          <w:szCs w:val="22"/>
        </w:rPr>
        <w:t xml:space="preserve"> </w:t>
      </w:r>
      <w:r w:rsidRPr="00EF78F4">
        <w:rPr>
          <w:rFonts w:ascii="Arial" w:hAnsi="Arial" w:cs="Arial"/>
          <w:bCs/>
          <w:color w:val="000000" w:themeColor="text1"/>
          <w:sz w:val="22"/>
          <w:szCs w:val="22"/>
        </w:rPr>
        <w:t>At present, America is producing more output than it managed just a year and a half ago, with roughly 6 [million] fewer workers.”</w:t>
      </w:r>
    </w:p>
    <w:p w14:paraId="1429E1DD" w14:textId="77777777" w:rsidR="00C60528" w:rsidRPr="00EF78F4" w:rsidRDefault="00C60528" w:rsidP="00C60528">
      <w:pPr>
        <w:tabs>
          <w:tab w:val="left" w:pos="8550"/>
        </w:tabs>
        <w:rPr>
          <w:rFonts w:ascii="Arial" w:hAnsi="Arial" w:cs="Arial"/>
          <w:bCs/>
          <w:color w:val="000000" w:themeColor="text1"/>
          <w:sz w:val="22"/>
          <w:szCs w:val="22"/>
        </w:rPr>
      </w:pPr>
    </w:p>
    <w:p w14:paraId="25CA8998" w14:textId="2650212E"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Higher productivity undoubtedly reflects the ingenuity of American businesses. The pandemic forced companies to find ways to remain productive. In response, many adopted new technologies, implemented new patterns for working, and changed their business models.</w:t>
      </w:r>
    </w:p>
    <w:p w14:paraId="660D496F" w14:textId="77777777" w:rsidR="00C60528" w:rsidRPr="00EF78F4" w:rsidRDefault="00C60528" w:rsidP="00C60528">
      <w:pPr>
        <w:tabs>
          <w:tab w:val="left" w:pos="8550"/>
        </w:tabs>
        <w:rPr>
          <w:rFonts w:ascii="Arial" w:hAnsi="Arial" w:cs="Arial"/>
          <w:bCs/>
          <w:color w:val="000000" w:themeColor="text1"/>
          <w:sz w:val="22"/>
          <w:szCs w:val="22"/>
        </w:rPr>
      </w:pPr>
    </w:p>
    <w:p w14:paraId="26C71087" w14:textId="7CF035E2"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However, not all companies have experienced gains in productivity, reported Eric Garton and Michael Mankins in the </w:t>
      </w:r>
      <w:r w:rsidRPr="00EF78F4">
        <w:rPr>
          <w:rFonts w:ascii="Arial" w:hAnsi="Arial" w:cs="Arial"/>
          <w:bCs/>
          <w:i/>
          <w:iCs/>
          <w:color w:val="000000" w:themeColor="text1"/>
          <w:sz w:val="22"/>
          <w:szCs w:val="22"/>
        </w:rPr>
        <w:t>Harvard Business Review</w:t>
      </w:r>
      <w:r w:rsidRPr="00EF78F4">
        <w:rPr>
          <w:rFonts w:ascii="Arial" w:hAnsi="Arial" w:cs="Arial"/>
          <w:bCs/>
          <w:color w:val="000000" w:themeColor="text1"/>
          <w:sz w:val="22"/>
          <w:szCs w:val="22"/>
        </w:rPr>
        <w:t>. Those that proved to be the best at managing time, talent and energy – the top 25 percent of companies – were 40 percent more productive than other companies. (The productivity of companies in the lower quartiles was averaged to make the comparison.)</w:t>
      </w:r>
    </w:p>
    <w:p w14:paraId="3DD1BF6B" w14:textId="77777777" w:rsidR="00C60528" w:rsidRPr="00EF78F4" w:rsidRDefault="00C60528" w:rsidP="00C60528">
      <w:pPr>
        <w:tabs>
          <w:tab w:val="left" w:pos="8550"/>
        </w:tabs>
        <w:rPr>
          <w:rFonts w:ascii="Arial" w:hAnsi="Arial" w:cs="Arial"/>
          <w:bCs/>
          <w:color w:val="000000" w:themeColor="text1"/>
          <w:sz w:val="22"/>
          <w:szCs w:val="22"/>
        </w:rPr>
      </w:pPr>
    </w:p>
    <w:p w14:paraId="32A94470" w14:textId="278D9094"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Not all sectors of the economy are equally productive, either. “The surge in output per worker also reflects the changing mix of the workforce. Employment in the leisure and hospitality industries, where productivity tends to be low, remains about 10 percent below the pre-pandemic level, compared to a 3 percent shortfall in the higher-productivity manufacturing sector,” reported </w:t>
      </w:r>
      <w:r w:rsidRPr="00EF78F4">
        <w:rPr>
          <w:rFonts w:ascii="Arial" w:hAnsi="Arial" w:cs="Arial"/>
          <w:bCs/>
          <w:i/>
          <w:iCs/>
          <w:color w:val="000000" w:themeColor="text1"/>
          <w:sz w:val="22"/>
          <w:szCs w:val="22"/>
        </w:rPr>
        <w:t>The Economist</w:t>
      </w:r>
      <w:r w:rsidRPr="00EF78F4">
        <w:rPr>
          <w:rFonts w:ascii="Arial" w:hAnsi="Arial" w:cs="Arial"/>
          <w:bCs/>
          <w:color w:val="000000" w:themeColor="text1"/>
          <w:sz w:val="22"/>
          <w:szCs w:val="22"/>
        </w:rPr>
        <w:t>. As less productive sectors recover, productivity may return to previous levels.</w:t>
      </w:r>
    </w:p>
    <w:p w14:paraId="22B34AFD" w14:textId="77777777" w:rsidR="00C60528" w:rsidRPr="00EF78F4" w:rsidRDefault="00C60528" w:rsidP="00C60528">
      <w:pPr>
        <w:tabs>
          <w:tab w:val="left" w:pos="8550"/>
        </w:tabs>
        <w:rPr>
          <w:rFonts w:ascii="Arial" w:hAnsi="Arial" w:cs="Arial"/>
          <w:bCs/>
          <w:color w:val="000000" w:themeColor="text1"/>
          <w:sz w:val="22"/>
          <w:szCs w:val="22"/>
        </w:rPr>
      </w:pPr>
    </w:p>
    <w:p w14:paraId="53509EA1" w14:textId="616CACD4" w:rsidR="00C60528" w:rsidRPr="00EF78F4" w:rsidRDefault="00C60528" w:rsidP="00C60528">
      <w:pPr>
        <w:tabs>
          <w:tab w:val="left" w:pos="8550"/>
        </w:tabs>
        <w:rPr>
          <w:rFonts w:ascii="Arial" w:hAnsi="Arial" w:cs="Arial"/>
          <w:bCs/>
          <w:color w:val="000000" w:themeColor="text1"/>
          <w:sz w:val="22"/>
          <w:szCs w:val="22"/>
        </w:rPr>
      </w:pPr>
      <w:r w:rsidRPr="00EF78F4">
        <w:rPr>
          <w:rFonts w:ascii="Arial" w:hAnsi="Arial" w:cs="Arial"/>
          <w:bCs/>
          <w:color w:val="000000" w:themeColor="text1"/>
          <w:sz w:val="22"/>
          <w:szCs w:val="22"/>
        </w:rPr>
        <w:t xml:space="preserve">In the meantime, some employees have been wondering whether it’s necessary to return to the workplace when productivity has been high while they’ve been working remotely. In an early July survey conducted by </w:t>
      </w:r>
      <w:r w:rsidRPr="006F4C0C">
        <w:rPr>
          <w:rFonts w:ascii="Arial" w:hAnsi="Arial" w:cs="Arial"/>
          <w:bCs/>
          <w:color w:val="000000" w:themeColor="text1"/>
          <w:sz w:val="22"/>
          <w:szCs w:val="22"/>
        </w:rPr>
        <w:t>The Conference Board</w:t>
      </w:r>
      <w:r w:rsidRPr="00EF78F4">
        <w:rPr>
          <w:rFonts w:ascii="Arial" w:hAnsi="Arial" w:cs="Arial"/>
          <w:bCs/>
          <w:color w:val="000000" w:themeColor="text1"/>
          <w:sz w:val="22"/>
          <w:szCs w:val="22"/>
        </w:rPr>
        <w:t>, a majority (56 percent) of employees asked whether returning to the workplace was wise, but just 18 percent of chief executive officers shared the concern.</w:t>
      </w:r>
    </w:p>
    <w:p w14:paraId="56E274B5" w14:textId="3DE7C3FC" w:rsidR="00C60528" w:rsidRDefault="00C60528" w:rsidP="00C60528">
      <w:pPr>
        <w:tabs>
          <w:tab w:val="left" w:pos="8550"/>
        </w:tabs>
        <w:rPr>
          <w:rFonts w:ascii="Arial" w:hAnsi="Arial" w:cs="Arial"/>
          <w:bCs/>
          <w:color w:val="000000" w:themeColor="text1"/>
          <w:sz w:val="22"/>
          <w:szCs w:val="22"/>
        </w:rPr>
      </w:pPr>
    </w:p>
    <w:p w14:paraId="7F566BC4" w14:textId="77777777" w:rsidR="00367294" w:rsidRPr="00EF78F4" w:rsidRDefault="00367294" w:rsidP="00C60528">
      <w:pPr>
        <w:tabs>
          <w:tab w:val="left" w:pos="8550"/>
        </w:tabs>
        <w:rPr>
          <w:rFonts w:ascii="Arial" w:hAnsi="Arial" w:cs="Arial"/>
          <w:bCs/>
          <w:color w:val="000000" w:themeColor="text1"/>
          <w:sz w:val="22"/>
          <w:szCs w:val="22"/>
        </w:rPr>
      </w:pPr>
    </w:p>
    <w:p w14:paraId="48A42503" w14:textId="77777777" w:rsidR="00C60528" w:rsidRPr="00DF4D98" w:rsidRDefault="00C60528" w:rsidP="00C60528">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5C2CB516" w14:textId="77777777" w:rsidR="00C60528" w:rsidRPr="00EF78F4" w:rsidRDefault="00C60528" w:rsidP="00C60528">
      <w:pPr>
        <w:rPr>
          <w:rFonts w:ascii="Arial" w:hAnsi="Arial" w:cs="Arial"/>
          <w:color w:val="000000" w:themeColor="text1"/>
          <w:sz w:val="22"/>
          <w:szCs w:val="22"/>
        </w:rPr>
      </w:pPr>
      <w:r w:rsidRPr="00EF78F4">
        <w:rPr>
          <w:rFonts w:ascii="Arial" w:hAnsi="Arial" w:cs="Arial"/>
          <w:color w:val="000000" w:themeColor="text1"/>
          <w:sz w:val="22"/>
          <w:szCs w:val="22"/>
        </w:rPr>
        <w:t>“Whenever you are asked if you can do a job, tell '</w:t>
      </w:r>
      <w:proofErr w:type="spellStart"/>
      <w:r w:rsidRPr="00EF78F4">
        <w:rPr>
          <w:rFonts w:ascii="Arial" w:hAnsi="Arial" w:cs="Arial"/>
          <w:color w:val="000000" w:themeColor="text1"/>
          <w:sz w:val="22"/>
          <w:szCs w:val="22"/>
        </w:rPr>
        <w:t>em</w:t>
      </w:r>
      <w:proofErr w:type="spellEnd"/>
      <w:r w:rsidRPr="00EF78F4">
        <w:rPr>
          <w:rFonts w:ascii="Arial" w:hAnsi="Arial" w:cs="Arial"/>
          <w:color w:val="000000" w:themeColor="text1"/>
          <w:sz w:val="22"/>
          <w:szCs w:val="22"/>
        </w:rPr>
        <w:t xml:space="preserve">, 'Certainly I can!' Then get busy and find out how to do it.” </w:t>
      </w:r>
    </w:p>
    <w:p w14:paraId="3A2BF465" w14:textId="556A958B" w:rsidR="00C60528" w:rsidRDefault="00C60528" w:rsidP="00C60528">
      <w:pPr>
        <w:jc w:val="right"/>
        <w:rPr>
          <w:rFonts w:ascii="Arial" w:hAnsi="Arial" w:cs="Arial"/>
          <w:i/>
          <w:iCs/>
          <w:color w:val="000000" w:themeColor="text1"/>
          <w:sz w:val="22"/>
          <w:szCs w:val="22"/>
        </w:rPr>
      </w:pPr>
      <w:r w:rsidRPr="00DF4D98">
        <w:rPr>
          <w:rFonts w:ascii="Arial" w:hAnsi="Arial" w:cs="Arial"/>
          <w:i/>
          <w:iCs/>
          <w:color w:val="000000" w:themeColor="text1"/>
          <w:sz w:val="22"/>
          <w:szCs w:val="22"/>
        </w:rPr>
        <w:t>—Theodore Roosevelt, 26</w:t>
      </w:r>
      <w:r w:rsidRPr="00DF4D98">
        <w:rPr>
          <w:rFonts w:ascii="Arial" w:hAnsi="Arial" w:cs="Arial"/>
          <w:i/>
          <w:iCs/>
          <w:color w:val="000000" w:themeColor="text1"/>
          <w:sz w:val="22"/>
          <w:szCs w:val="22"/>
          <w:vertAlign w:val="superscript"/>
        </w:rPr>
        <w:t>th</w:t>
      </w:r>
      <w:r w:rsidRPr="00DF4D98">
        <w:rPr>
          <w:rFonts w:ascii="Arial" w:hAnsi="Arial" w:cs="Arial"/>
          <w:i/>
          <w:iCs/>
          <w:color w:val="000000" w:themeColor="text1"/>
          <w:sz w:val="22"/>
          <w:szCs w:val="22"/>
        </w:rPr>
        <w:t xml:space="preserve"> president of the United States</w:t>
      </w:r>
    </w:p>
    <w:p w14:paraId="434B93A5" w14:textId="1F9EC93A" w:rsidR="00C60528" w:rsidRDefault="00C60528" w:rsidP="00C60528">
      <w:pPr>
        <w:jc w:val="right"/>
        <w:rPr>
          <w:rFonts w:ascii="Arial" w:hAnsi="Arial" w:cs="Arial"/>
          <w:i/>
          <w:iCs/>
          <w:color w:val="000000" w:themeColor="text1"/>
          <w:sz w:val="22"/>
          <w:szCs w:val="22"/>
        </w:rPr>
      </w:pPr>
    </w:p>
    <w:p w14:paraId="299A73AA" w14:textId="77777777" w:rsidR="00367294" w:rsidRPr="00DF4D98" w:rsidRDefault="00367294" w:rsidP="00C60528">
      <w:pPr>
        <w:jc w:val="right"/>
        <w:rPr>
          <w:rFonts w:ascii="Arial" w:hAnsi="Arial" w:cs="Arial"/>
          <w:i/>
          <w:iCs/>
          <w:color w:val="000000" w:themeColor="text1"/>
          <w:sz w:val="22"/>
          <w:szCs w:val="22"/>
        </w:rPr>
      </w:pPr>
    </w:p>
    <w:p w14:paraId="456BE952" w14:textId="77777777" w:rsidR="00C60528" w:rsidRPr="00BA5F6A" w:rsidRDefault="00C60528" w:rsidP="00C60528">
      <w:pPr>
        <w:ind w:right="-36"/>
        <w:rPr>
          <w:rFonts w:ascii="Arial" w:hAnsi="Arial" w:cs="Arial"/>
          <w:color w:val="000000"/>
          <w:sz w:val="22"/>
          <w:szCs w:val="22"/>
        </w:rPr>
      </w:pPr>
    </w:p>
    <w:p w14:paraId="57E2DA76" w14:textId="77777777" w:rsidR="00C60528" w:rsidRPr="00BA5F6A" w:rsidRDefault="00C60528" w:rsidP="00C60528">
      <w:pPr>
        <w:ind w:right="-36"/>
        <w:rPr>
          <w:rFonts w:ascii="Arial" w:hAnsi="Arial" w:cs="Arial"/>
          <w:color w:val="000000"/>
          <w:sz w:val="22"/>
          <w:szCs w:val="22"/>
        </w:rPr>
      </w:pPr>
      <w:r w:rsidRPr="00BA5F6A">
        <w:rPr>
          <w:rFonts w:ascii="Arial" w:hAnsi="Arial" w:cs="Arial"/>
          <w:color w:val="000000"/>
          <w:sz w:val="22"/>
          <w:szCs w:val="22"/>
        </w:rPr>
        <w:t>Best regards,</w:t>
      </w:r>
    </w:p>
    <w:p w14:paraId="34E3BB62" w14:textId="77777777" w:rsidR="00C60528" w:rsidRPr="00BA5F6A" w:rsidRDefault="00C60528" w:rsidP="00C60528">
      <w:pPr>
        <w:ind w:right="-36"/>
        <w:rPr>
          <w:rFonts w:ascii="Arial" w:hAnsi="Arial" w:cs="Arial"/>
          <w:color w:val="000000"/>
          <w:sz w:val="22"/>
          <w:szCs w:val="22"/>
        </w:rPr>
      </w:pPr>
    </w:p>
    <w:p w14:paraId="77A9A3C7" w14:textId="77777777" w:rsidR="00367294" w:rsidRPr="000E169B" w:rsidRDefault="00367294" w:rsidP="00367294">
      <w:pPr>
        <w:ind w:right="-36"/>
        <w:rPr>
          <w:rFonts w:ascii="Arial" w:hAnsi="Arial" w:cs="Arial"/>
          <w:color w:val="000000"/>
          <w:sz w:val="18"/>
          <w:szCs w:val="18"/>
        </w:rPr>
      </w:pPr>
    </w:p>
    <w:p w14:paraId="41FD07B2" w14:textId="77777777" w:rsidR="00367294" w:rsidRDefault="00367294" w:rsidP="00367294">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31D21FD" w14:textId="77777777" w:rsidR="00367294" w:rsidRDefault="00367294" w:rsidP="00367294">
      <w:pPr>
        <w:pStyle w:val="NormalWeb"/>
        <w:spacing w:before="0" w:beforeAutospacing="0" w:after="0" w:afterAutospacing="0"/>
        <w:rPr>
          <w:rFonts w:ascii="Arial" w:hAnsi="Arial" w:cs="Arial"/>
          <w:sz w:val="22"/>
          <w:szCs w:val="22"/>
        </w:rPr>
      </w:pPr>
    </w:p>
    <w:p w14:paraId="2FADB716" w14:textId="77777777" w:rsidR="00367294" w:rsidRPr="005513E4" w:rsidRDefault="00367294" w:rsidP="00367294">
      <w:pPr>
        <w:rPr>
          <w:rFonts w:ascii="Arial" w:hAnsi="Arial" w:cs="Arial"/>
          <w:sz w:val="22"/>
          <w:szCs w:val="22"/>
        </w:rPr>
      </w:pPr>
      <w:r w:rsidRPr="005513E4">
        <w:rPr>
          <w:rFonts w:ascii="Arial" w:hAnsi="Arial" w:cs="Arial"/>
          <w:sz w:val="22"/>
          <w:szCs w:val="22"/>
        </w:rPr>
        <w:t>Securities offered through Commonwealth Financial, Member FINRA/SIPC.</w:t>
      </w:r>
    </w:p>
    <w:p w14:paraId="0A80A4AB" w14:textId="77777777" w:rsidR="00367294" w:rsidRDefault="00367294" w:rsidP="00C60528">
      <w:pPr>
        <w:rPr>
          <w:rFonts w:ascii="Arial" w:hAnsi="Arial" w:cs="Arial"/>
          <w:color w:val="000000"/>
          <w:sz w:val="18"/>
          <w:szCs w:val="18"/>
        </w:rPr>
      </w:pPr>
    </w:p>
    <w:p w14:paraId="3D2EA1FA" w14:textId="77777777" w:rsidR="00367294" w:rsidRDefault="00367294" w:rsidP="00C60528">
      <w:pPr>
        <w:rPr>
          <w:rFonts w:ascii="Arial" w:hAnsi="Arial" w:cs="Arial"/>
          <w:color w:val="000000"/>
          <w:sz w:val="18"/>
          <w:szCs w:val="18"/>
        </w:rPr>
      </w:pPr>
    </w:p>
    <w:p w14:paraId="0A6D5692" w14:textId="77777777" w:rsidR="00367294" w:rsidRDefault="00367294" w:rsidP="00C60528">
      <w:pPr>
        <w:rPr>
          <w:rFonts w:ascii="Arial" w:hAnsi="Arial" w:cs="Arial"/>
          <w:color w:val="000000"/>
          <w:sz w:val="18"/>
          <w:szCs w:val="18"/>
        </w:rPr>
      </w:pPr>
    </w:p>
    <w:p w14:paraId="6D87154F" w14:textId="4108D201" w:rsidR="00C60528" w:rsidRPr="00BA5F6A" w:rsidRDefault="00C60528" w:rsidP="00C60528">
      <w:pPr>
        <w:rPr>
          <w:rFonts w:ascii="Arial" w:hAnsi="Arial" w:cs="Arial"/>
          <w:color w:val="000000"/>
          <w:sz w:val="18"/>
          <w:szCs w:val="18"/>
        </w:rPr>
      </w:pPr>
      <w:r w:rsidRPr="00BA5F6A">
        <w:rPr>
          <w:rFonts w:ascii="Arial" w:hAnsi="Arial" w:cs="Arial"/>
          <w:color w:val="000000"/>
          <w:sz w:val="18"/>
          <w:szCs w:val="18"/>
        </w:rPr>
        <w:t> </w:t>
      </w:r>
    </w:p>
    <w:p w14:paraId="72496DB5"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602BC4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31FCDB10"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C6CB94C"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20D7334"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59093628"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516F7313"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3B9E88E1"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4BF5E59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3374F6F8"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9335546"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315B155A"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0E4EFD0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074CEB01"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2CE03E76"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31C8F814" w14:textId="77777777" w:rsidR="00C60528" w:rsidRPr="00BA5F6A" w:rsidRDefault="00C60528" w:rsidP="00C60528">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5E1EE7C"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4786CF02"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19C04FE7"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01C61209"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6AE90D4"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11F6D948"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45FA557B" w14:textId="77777777" w:rsidR="00C60528" w:rsidRPr="00BA5F6A" w:rsidRDefault="00C60528" w:rsidP="00C60528">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75795077" w14:textId="77777777" w:rsidR="00C60528" w:rsidRPr="00B56857" w:rsidRDefault="00C60528" w:rsidP="00C60528">
      <w:pPr>
        <w:rPr>
          <w:rFonts w:ascii="Arial" w:hAnsi="Arial" w:cs="Arial"/>
          <w:color w:val="000000"/>
          <w:sz w:val="18"/>
          <w:szCs w:val="18"/>
        </w:rPr>
      </w:pPr>
    </w:p>
    <w:p w14:paraId="4A10EAFA" w14:textId="77777777" w:rsidR="00C60528" w:rsidRPr="00B56857" w:rsidRDefault="00C60528" w:rsidP="00C60528">
      <w:pPr>
        <w:widowControl w:val="0"/>
        <w:adjustRightInd w:val="0"/>
        <w:ind w:right="-36"/>
        <w:rPr>
          <w:rFonts w:ascii="Arial" w:hAnsi="Arial" w:cs="Arial"/>
          <w:sz w:val="22"/>
          <w:szCs w:val="22"/>
        </w:rPr>
      </w:pPr>
    </w:p>
    <w:p w14:paraId="06135B81" w14:textId="77777777" w:rsidR="00C60528" w:rsidRPr="00BA5F6A" w:rsidRDefault="00C60528" w:rsidP="00C60528">
      <w:pPr>
        <w:widowControl w:val="0"/>
        <w:adjustRightInd w:val="0"/>
        <w:ind w:right="-36"/>
        <w:rPr>
          <w:rFonts w:ascii="Arial" w:hAnsi="Arial" w:cs="Arial"/>
          <w:sz w:val="18"/>
          <w:szCs w:val="18"/>
        </w:rPr>
      </w:pPr>
      <w:r w:rsidRPr="00BA5F6A">
        <w:rPr>
          <w:rFonts w:ascii="Arial" w:hAnsi="Arial" w:cs="Arial"/>
          <w:sz w:val="18"/>
          <w:szCs w:val="18"/>
        </w:rPr>
        <w:t>Sources:</w:t>
      </w:r>
    </w:p>
    <w:p w14:paraId="2FAA1FCF" w14:textId="6A713675" w:rsidR="00C60528" w:rsidRDefault="00367294" w:rsidP="00C60528">
      <w:pPr>
        <w:widowControl w:val="0"/>
        <w:adjustRightInd w:val="0"/>
        <w:ind w:right="-36"/>
        <w:rPr>
          <w:rFonts w:ascii="Arial" w:hAnsi="Arial" w:cs="Arial"/>
          <w:sz w:val="18"/>
          <w:szCs w:val="18"/>
        </w:rPr>
      </w:pPr>
      <w:hyperlink r:id="rId5" w:history="1">
        <w:r w:rsidR="00C60528" w:rsidRPr="00EF78F4">
          <w:rPr>
            <w:rStyle w:val="Hyperlink"/>
            <w:rFonts w:ascii="Arial" w:hAnsi="Arial" w:cs="Arial"/>
            <w:sz w:val="18"/>
            <w:szCs w:val="18"/>
          </w:rPr>
          <w:t>https://www.barrons.com/articles/jobs-report-covid-19-fed-policy-51628296221</w:t>
        </w:r>
      </w:hyperlink>
      <w:r w:rsidR="00C60528" w:rsidRPr="00076E96">
        <w:rPr>
          <w:rStyle w:val="Hyperlink"/>
          <w:rFonts w:ascii="Arial" w:hAnsi="Arial" w:cs="Arial"/>
          <w:sz w:val="18"/>
          <w:szCs w:val="18"/>
          <w:u w:val="none"/>
        </w:rPr>
        <w:t xml:space="preserve"> </w:t>
      </w:r>
      <w:r w:rsidR="00C60528">
        <w:rPr>
          <w:rFonts w:ascii="Arial" w:hAnsi="Arial" w:cs="Arial"/>
          <w:sz w:val="18"/>
          <w:szCs w:val="18"/>
        </w:rPr>
        <w:t>(</w:t>
      </w:r>
      <w:r w:rsidR="00C60528" w:rsidRPr="007D18E3">
        <w:rPr>
          <w:rFonts w:ascii="Arial" w:hAnsi="Arial" w:cs="Arial"/>
          <w:i/>
          <w:iCs/>
          <w:sz w:val="18"/>
          <w:szCs w:val="18"/>
        </w:rPr>
        <w:t>or go to</w:t>
      </w:r>
      <w:r w:rsidR="00C60528">
        <w:rPr>
          <w:rFonts w:ascii="Arial" w:hAnsi="Arial" w:cs="Arial"/>
          <w:i/>
          <w:iCs/>
          <w:sz w:val="18"/>
          <w:szCs w:val="18"/>
        </w:rPr>
        <w:t xml:space="preserve"> </w:t>
      </w:r>
      <w:hyperlink r:id="rId6" w:history="1">
        <w:r w:rsidR="00C60528" w:rsidRPr="00616DEA">
          <w:rPr>
            <w:rStyle w:val="Hyperlink"/>
            <w:rFonts w:ascii="Arial" w:hAnsi="Arial" w:cs="Arial"/>
            <w:sz w:val="18"/>
            <w:szCs w:val="18"/>
          </w:rPr>
          <w:t>https://resources.carsongroup.com/hubfs/WMC-Source/2021/08-09-21_Barrons_Good%20News%20on%20Jobs_1.pdf</w:t>
        </w:r>
      </w:hyperlink>
      <w:r w:rsidR="00C60528">
        <w:rPr>
          <w:rFonts w:ascii="Arial" w:hAnsi="Arial" w:cs="Arial"/>
          <w:sz w:val="18"/>
          <w:szCs w:val="18"/>
        </w:rPr>
        <w:t>)</w:t>
      </w:r>
    </w:p>
    <w:p w14:paraId="2C9307AA" w14:textId="14430537" w:rsidR="00C60528" w:rsidRPr="00EF78F4" w:rsidRDefault="00367294" w:rsidP="00C60528">
      <w:pPr>
        <w:widowControl w:val="0"/>
        <w:adjustRightInd w:val="0"/>
        <w:ind w:right="-36"/>
        <w:rPr>
          <w:rFonts w:ascii="Arial" w:hAnsi="Arial" w:cs="Arial"/>
          <w:sz w:val="18"/>
          <w:szCs w:val="18"/>
        </w:rPr>
      </w:pPr>
      <w:hyperlink r:id="rId7" w:history="1">
        <w:r w:rsidR="00C60528" w:rsidRPr="00EF78F4">
          <w:rPr>
            <w:rStyle w:val="Hyperlink"/>
            <w:rFonts w:ascii="Arial" w:hAnsi="Arial" w:cs="Arial"/>
            <w:sz w:val="18"/>
            <w:szCs w:val="18"/>
          </w:rPr>
          <w:t>https://www.brookings.edu/blog/up-front/2021/07/15/what-does-the-federal-reserve-mean-when-it-talks-about-tapering/</w:t>
        </w:r>
      </w:hyperlink>
    </w:p>
    <w:p w14:paraId="1F99D8D4" w14:textId="6A2BD93B" w:rsidR="00C60528" w:rsidRPr="00EF78F4" w:rsidRDefault="00367294" w:rsidP="00C60528">
      <w:pPr>
        <w:widowControl w:val="0"/>
        <w:adjustRightInd w:val="0"/>
        <w:ind w:right="-36"/>
        <w:rPr>
          <w:rFonts w:ascii="Arial" w:hAnsi="Arial" w:cs="Arial"/>
          <w:sz w:val="18"/>
          <w:szCs w:val="18"/>
        </w:rPr>
      </w:pPr>
      <w:hyperlink r:id="rId8" w:history="1">
        <w:r w:rsidR="00C60528" w:rsidRPr="00EF78F4">
          <w:rPr>
            <w:rStyle w:val="Hyperlink"/>
            <w:rFonts w:ascii="Arial" w:hAnsi="Arial" w:cs="Arial"/>
            <w:sz w:val="18"/>
            <w:szCs w:val="18"/>
          </w:rPr>
          <w:t>https://www.federalreserve.gov/newsevents/pressreleases/monetary20210728a.htm</w:t>
        </w:r>
      </w:hyperlink>
    </w:p>
    <w:p w14:paraId="6C200F36" w14:textId="2F39ACDD" w:rsidR="00C60528" w:rsidRPr="00EF78F4" w:rsidRDefault="00367294" w:rsidP="00C60528">
      <w:pPr>
        <w:widowControl w:val="0"/>
        <w:adjustRightInd w:val="0"/>
        <w:ind w:right="-36"/>
        <w:rPr>
          <w:rFonts w:ascii="Arial" w:hAnsi="Arial" w:cs="Arial"/>
          <w:sz w:val="18"/>
          <w:szCs w:val="18"/>
        </w:rPr>
      </w:pPr>
      <w:hyperlink r:id="rId9" w:history="1">
        <w:r w:rsidR="00C60528" w:rsidRPr="00EF78F4">
          <w:rPr>
            <w:rStyle w:val="Hyperlink"/>
            <w:rFonts w:ascii="Arial" w:hAnsi="Arial" w:cs="Arial"/>
            <w:sz w:val="18"/>
            <w:szCs w:val="18"/>
          </w:rPr>
          <w:t>https://www.bea.gov/news/2021/personal-income-and-outlays-june-2021-and-annual-update</w:t>
        </w:r>
      </w:hyperlink>
    </w:p>
    <w:p w14:paraId="24F46E6C" w14:textId="52A95A7F" w:rsidR="00C60528" w:rsidRPr="00EF78F4" w:rsidRDefault="00367294" w:rsidP="00C60528">
      <w:pPr>
        <w:widowControl w:val="0"/>
        <w:adjustRightInd w:val="0"/>
        <w:ind w:right="-36"/>
        <w:rPr>
          <w:rFonts w:ascii="Arial" w:hAnsi="Arial" w:cs="Arial"/>
          <w:sz w:val="18"/>
          <w:szCs w:val="18"/>
        </w:rPr>
      </w:pPr>
      <w:hyperlink r:id="rId10" w:history="1">
        <w:r w:rsidR="00C60528" w:rsidRPr="00EF78F4">
          <w:rPr>
            <w:rStyle w:val="Hyperlink"/>
            <w:rFonts w:ascii="Arial" w:hAnsi="Arial" w:cs="Arial"/>
            <w:sz w:val="18"/>
            <w:szCs w:val="18"/>
          </w:rPr>
          <w:t>https://research.stlouisfed.org/publications/economic-synopses/2021/05/19/two-percent-inflation-over-the-next-year-should-you-take-the-over-or-the-under</w:t>
        </w:r>
      </w:hyperlink>
    </w:p>
    <w:p w14:paraId="503CFCFA" w14:textId="4601AD87" w:rsidR="00C60528" w:rsidRPr="00EF78F4" w:rsidRDefault="00367294" w:rsidP="00C60528">
      <w:pPr>
        <w:widowControl w:val="0"/>
        <w:adjustRightInd w:val="0"/>
        <w:ind w:right="-36"/>
        <w:rPr>
          <w:rFonts w:ascii="Arial" w:hAnsi="Arial" w:cs="Arial"/>
          <w:sz w:val="18"/>
          <w:szCs w:val="18"/>
        </w:rPr>
      </w:pPr>
      <w:hyperlink r:id="rId11" w:history="1">
        <w:r w:rsidR="00C60528" w:rsidRPr="00EF78F4">
          <w:rPr>
            <w:rStyle w:val="Hyperlink"/>
            <w:rFonts w:ascii="Arial" w:hAnsi="Arial" w:cs="Arial"/>
            <w:sz w:val="18"/>
            <w:szCs w:val="18"/>
          </w:rPr>
          <w:t>https://www.barrons.com/articles/stock-market-bubble-2021-51628296340?mod=hp_DAY_7</w:t>
        </w:r>
      </w:hyperlink>
    </w:p>
    <w:p w14:paraId="4EC1D132" w14:textId="496AE364" w:rsidR="00C60528" w:rsidRDefault="00367294" w:rsidP="00C60528">
      <w:pPr>
        <w:widowControl w:val="0"/>
        <w:adjustRightInd w:val="0"/>
        <w:ind w:right="-36"/>
        <w:rPr>
          <w:rFonts w:ascii="Arial" w:hAnsi="Arial" w:cs="Arial"/>
          <w:sz w:val="18"/>
          <w:szCs w:val="18"/>
        </w:rPr>
      </w:pPr>
      <w:hyperlink r:id="rId12" w:history="1">
        <w:r w:rsidR="00C60528" w:rsidRPr="00EF78F4">
          <w:rPr>
            <w:rStyle w:val="Hyperlink"/>
            <w:rFonts w:ascii="Arial" w:hAnsi="Arial" w:cs="Arial"/>
            <w:sz w:val="18"/>
            <w:szCs w:val="18"/>
          </w:rPr>
          <w:t>https://www.treasury.gov/resource-center/data-chart-center/interest-rates/Pages/TextView.aspx?data=yield</w:t>
        </w:r>
      </w:hyperlink>
      <w:r w:rsidR="00C60528" w:rsidRPr="00076E96">
        <w:rPr>
          <w:rStyle w:val="Hyperlink"/>
          <w:rFonts w:ascii="Arial" w:hAnsi="Arial" w:cs="Arial"/>
          <w:sz w:val="18"/>
          <w:szCs w:val="18"/>
          <w:u w:val="none"/>
        </w:rPr>
        <w:t xml:space="preserve"> </w:t>
      </w:r>
      <w:r w:rsidR="00C60528" w:rsidRPr="00076E96">
        <w:rPr>
          <w:rFonts w:ascii="Arial" w:hAnsi="Arial" w:cs="Arial"/>
          <w:sz w:val="18"/>
          <w:szCs w:val="18"/>
        </w:rPr>
        <w:t>(</w:t>
      </w:r>
      <w:r w:rsidR="00C60528" w:rsidRPr="007D18E3">
        <w:rPr>
          <w:rFonts w:ascii="Arial" w:hAnsi="Arial" w:cs="Arial"/>
          <w:i/>
          <w:iCs/>
          <w:sz w:val="18"/>
          <w:szCs w:val="18"/>
        </w:rPr>
        <w:t>or go to</w:t>
      </w:r>
      <w:r w:rsidR="00C60528">
        <w:rPr>
          <w:rFonts w:ascii="Arial" w:hAnsi="Arial" w:cs="Arial"/>
          <w:i/>
          <w:iCs/>
          <w:sz w:val="18"/>
          <w:szCs w:val="18"/>
        </w:rPr>
        <w:t xml:space="preserve"> </w:t>
      </w:r>
      <w:hyperlink r:id="rId13" w:history="1">
        <w:r w:rsidR="00C60528" w:rsidRPr="00616DEA">
          <w:rPr>
            <w:rStyle w:val="Hyperlink"/>
            <w:rFonts w:ascii="Arial" w:hAnsi="Arial" w:cs="Arial"/>
            <w:sz w:val="18"/>
            <w:szCs w:val="18"/>
          </w:rPr>
          <w:t>https://resources.carsongroup.com/hubfs/WMC-Source/2021/08-09-21_Barrons_The%20Stock%20Market%20is%20In%20a%20Bubble_7.pdf</w:t>
        </w:r>
      </w:hyperlink>
      <w:r w:rsidR="00C60528">
        <w:rPr>
          <w:rFonts w:ascii="Arial" w:hAnsi="Arial" w:cs="Arial"/>
          <w:sz w:val="18"/>
          <w:szCs w:val="18"/>
        </w:rPr>
        <w:t>)</w:t>
      </w:r>
    </w:p>
    <w:p w14:paraId="7C8344DA" w14:textId="24A25AE2" w:rsidR="00C60528" w:rsidRPr="00EF78F4" w:rsidRDefault="00367294" w:rsidP="00C60528">
      <w:pPr>
        <w:widowControl w:val="0"/>
        <w:adjustRightInd w:val="0"/>
        <w:ind w:right="-36"/>
        <w:rPr>
          <w:rFonts w:ascii="Arial" w:hAnsi="Arial" w:cs="Arial"/>
          <w:sz w:val="18"/>
          <w:szCs w:val="18"/>
        </w:rPr>
      </w:pPr>
      <w:hyperlink r:id="rId14" w:history="1">
        <w:r w:rsidR="00C60528" w:rsidRPr="00616DEA">
          <w:rPr>
            <w:rStyle w:val="Hyperlink"/>
            <w:rFonts w:ascii="Arial" w:hAnsi="Arial" w:cs="Arial"/>
            <w:sz w:val="18"/>
            <w:szCs w:val="18"/>
          </w:rPr>
          <w:t>https://www.economist.com/finance-and-economics/2021/08/07/americas-roaring-recovery-might-carry-lessons-for-future-recessions</w:t>
        </w:r>
      </w:hyperlink>
      <w:r w:rsidR="00C60528">
        <w:rPr>
          <w:rFonts w:ascii="Arial" w:hAnsi="Arial" w:cs="Arial"/>
          <w:sz w:val="18"/>
          <w:szCs w:val="18"/>
        </w:rPr>
        <w:t xml:space="preserve"> (</w:t>
      </w:r>
      <w:r w:rsidR="00C60528" w:rsidRPr="00076E96">
        <w:rPr>
          <w:rFonts w:ascii="Arial" w:hAnsi="Arial" w:cs="Arial"/>
          <w:i/>
          <w:iCs/>
          <w:sz w:val="18"/>
          <w:szCs w:val="18"/>
        </w:rPr>
        <w:t>or go to</w:t>
      </w:r>
      <w:r w:rsidR="00C60528">
        <w:rPr>
          <w:rFonts w:ascii="Arial" w:hAnsi="Arial" w:cs="Arial"/>
          <w:sz w:val="18"/>
          <w:szCs w:val="18"/>
        </w:rPr>
        <w:t xml:space="preserve"> </w:t>
      </w:r>
      <w:hyperlink r:id="rId15" w:history="1">
        <w:r w:rsidR="00C60528" w:rsidRPr="00616DEA">
          <w:rPr>
            <w:rStyle w:val="Hyperlink"/>
            <w:rFonts w:ascii="Arial" w:hAnsi="Arial" w:cs="Arial"/>
            <w:sz w:val="18"/>
            <w:szCs w:val="18"/>
          </w:rPr>
          <w:t>https://resources.carsongroup.com/hubfs/WMC-Source/2021/08-09-21_Economist_Amercas%20Roaring%20Recovery_8.pdf</w:t>
        </w:r>
      </w:hyperlink>
      <w:r w:rsidR="00C60528">
        <w:rPr>
          <w:rFonts w:ascii="Arial" w:hAnsi="Arial" w:cs="Arial"/>
          <w:sz w:val="18"/>
          <w:szCs w:val="18"/>
        </w:rPr>
        <w:t xml:space="preserve">) </w:t>
      </w:r>
    </w:p>
    <w:p w14:paraId="52F5494B" w14:textId="038544A1" w:rsidR="00C60528" w:rsidRPr="00EF78F4" w:rsidRDefault="00367294" w:rsidP="00C60528">
      <w:pPr>
        <w:widowControl w:val="0"/>
        <w:adjustRightInd w:val="0"/>
        <w:ind w:right="-36"/>
        <w:rPr>
          <w:rFonts w:ascii="Arial" w:hAnsi="Arial" w:cs="Arial"/>
          <w:sz w:val="18"/>
          <w:szCs w:val="18"/>
        </w:rPr>
      </w:pPr>
      <w:hyperlink r:id="rId16" w:history="1">
        <w:r w:rsidR="00C60528" w:rsidRPr="00EF78F4">
          <w:rPr>
            <w:rStyle w:val="Hyperlink"/>
            <w:rFonts w:ascii="Arial" w:hAnsi="Arial" w:cs="Arial"/>
            <w:sz w:val="18"/>
            <w:szCs w:val="18"/>
          </w:rPr>
          <w:t>https://hbr.org/2020/12/the-pandemic-is-widening-a-corporate-productivity-gap</w:t>
        </w:r>
      </w:hyperlink>
    </w:p>
    <w:p w14:paraId="2709A3E1" w14:textId="2AA694A1" w:rsidR="00C60528" w:rsidRPr="00EF78F4" w:rsidRDefault="00367294" w:rsidP="00C60528">
      <w:pPr>
        <w:widowControl w:val="0"/>
        <w:adjustRightInd w:val="0"/>
        <w:ind w:right="-36"/>
        <w:rPr>
          <w:rFonts w:ascii="Arial" w:hAnsi="Arial" w:cs="Arial"/>
          <w:sz w:val="18"/>
          <w:szCs w:val="18"/>
        </w:rPr>
      </w:pPr>
      <w:hyperlink r:id="rId17" w:history="1">
        <w:r w:rsidR="00C60528" w:rsidRPr="00EF78F4">
          <w:rPr>
            <w:rStyle w:val="Hyperlink"/>
            <w:rFonts w:ascii="Arial" w:hAnsi="Arial" w:cs="Arial"/>
            <w:sz w:val="18"/>
            <w:szCs w:val="18"/>
          </w:rPr>
          <w:t>https://conference-board.org/press/Return-to-Work-Survey-June2021</w:t>
        </w:r>
      </w:hyperlink>
    </w:p>
    <w:p w14:paraId="37E0BC37" w14:textId="53A0AA8C" w:rsidR="00C60528" w:rsidRPr="00EF78F4" w:rsidRDefault="00367294" w:rsidP="00C60528">
      <w:pPr>
        <w:widowControl w:val="0"/>
        <w:adjustRightInd w:val="0"/>
        <w:ind w:right="-36"/>
        <w:rPr>
          <w:rFonts w:ascii="Arial" w:hAnsi="Arial" w:cs="Arial"/>
          <w:sz w:val="18"/>
          <w:szCs w:val="18"/>
        </w:rPr>
      </w:pPr>
      <w:hyperlink r:id="rId18" w:history="1">
        <w:r w:rsidR="00C60528" w:rsidRPr="00EF78F4">
          <w:rPr>
            <w:rStyle w:val="Hyperlink"/>
            <w:rFonts w:ascii="Arial" w:hAnsi="Arial" w:cs="Arial"/>
            <w:sz w:val="18"/>
            <w:szCs w:val="18"/>
          </w:rPr>
          <w:t>https://www.goodreads.com/quotes/tag/productivity</w:t>
        </w:r>
      </w:hyperlink>
    </w:p>
    <w:p w14:paraId="43A15CC7" w14:textId="77777777" w:rsidR="00C60528" w:rsidRPr="00B56857" w:rsidRDefault="00C60528" w:rsidP="00C60528">
      <w:pPr>
        <w:widowControl w:val="0"/>
        <w:adjustRightInd w:val="0"/>
        <w:ind w:right="-36"/>
        <w:rPr>
          <w:rFonts w:ascii="Arial" w:hAnsi="Arial" w:cs="Arial"/>
        </w:rPr>
      </w:pPr>
    </w:p>
    <w:p w14:paraId="20710D1F" w14:textId="77777777" w:rsidR="00C60528" w:rsidRPr="00723A25" w:rsidRDefault="00C60528" w:rsidP="00C60528">
      <w:pPr>
        <w:tabs>
          <w:tab w:val="left" w:pos="8550"/>
        </w:tabs>
        <w:rPr>
          <w:rStyle w:val="Hyperlink"/>
          <w:rFonts w:ascii="Arial" w:hAnsi="Arial" w:cs="Arial"/>
          <w:sz w:val="18"/>
          <w:szCs w:val="18"/>
        </w:rPr>
      </w:pPr>
    </w:p>
    <w:p w14:paraId="2C111509" w14:textId="77777777" w:rsidR="00C60528" w:rsidRPr="0036086B" w:rsidRDefault="00C60528" w:rsidP="00C60528">
      <w:pPr>
        <w:tabs>
          <w:tab w:val="left" w:pos="8550"/>
        </w:tabs>
        <w:rPr>
          <w:rFonts w:ascii="Arial" w:hAnsi="Arial" w:cs="Arial"/>
          <w:sz w:val="18"/>
          <w:szCs w:val="18"/>
        </w:rPr>
      </w:pPr>
    </w:p>
    <w:p w14:paraId="2660CBA5" w14:textId="77777777" w:rsidR="00C60528" w:rsidRPr="00076E96" w:rsidRDefault="00C60528" w:rsidP="00C60528">
      <w:pPr>
        <w:rPr>
          <w:rStyle w:val="Hyperlink"/>
          <w:color w:val="auto"/>
          <w:u w:val="none"/>
        </w:rPr>
      </w:pPr>
    </w:p>
    <w:p w14:paraId="66C2295B" w14:textId="77777777" w:rsidR="00441CE6" w:rsidRPr="00C60528" w:rsidRDefault="00441CE6" w:rsidP="00C60528"/>
    <w:sectPr w:rsidR="00441CE6" w:rsidRPr="00C60528"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6"/>
  </w:num>
  <w:num w:numId="6">
    <w:abstractNumId w:val="11"/>
  </w:num>
  <w:num w:numId="7">
    <w:abstractNumId w:val="9"/>
  </w:num>
  <w:num w:numId="8">
    <w:abstractNumId w:val="12"/>
  </w:num>
  <w:num w:numId="9">
    <w:abstractNumId w:val="5"/>
  </w:num>
  <w:num w:numId="10">
    <w:abstractNumId w:val="6"/>
  </w:num>
  <w:num w:numId="11">
    <w:abstractNumId w:val="26"/>
  </w:num>
  <w:num w:numId="12">
    <w:abstractNumId w:val="23"/>
  </w:num>
  <w:num w:numId="13">
    <w:abstractNumId w:val="7"/>
  </w:num>
  <w:num w:numId="14">
    <w:abstractNumId w:val="22"/>
  </w:num>
  <w:num w:numId="15">
    <w:abstractNumId w:val="27"/>
  </w:num>
  <w:num w:numId="16">
    <w:abstractNumId w:val="18"/>
  </w:num>
  <w:num w:numId="17">
    <w:abstractNumId w:val="13"/>
  </w:num>
  <w:num w:numId="18">
    <w:abstractNumId w:val="0"/>
  </w:num>
  <w:num w:numId="19">
    <w:abstractNumId w:val="8"/>
  </w:num>
  <w:num w:numId="20">
    <w:abstractNumId w:val="25"/>
  </w:num>
  <w:num w:numId="21">
    <w:abstractNumId w:val="10"/>
  </w:num>
  <w:num w:numId="22">
    <w:abstractNumId w:val="3"/>
  </w:num>
  <w:num w:numId="23">
    <w:abstractNumId w:val="20"/>
  </w:num>
  <w:num w:numId="24">
    <w:abstractNumId w:val="14"/>
  </w:num>
  <w:num w:numId="25">
    <w:abstractNumId w:val="19"/>
  </w:num>
  <w:num w:numId="26">
    <w:abstractNumId w:val="17"/>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67294"/>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5C1F"/>
    <w:rsid w:val="0088601B"/>
    <w:rsid w:val="00886873"/>
    <w:rsid w:val="008977E9"/>
    <w:rsid w:val="008A0A38"/>
    <w:rsid w:val="008A11C5"/>
    <w:rsid w:val="008A3F22"/>
    <w:rsid w:val="008A7CD8"/>
    <w:rsid w:val="008B073A"/>
    <w:rsid w:val="008B3B2C"/>
    <w:rsid w:val="008B3E93"/>
    <w:rsid w:val="008B45AD"/>
    <w:rsid w:val="008C06EB"/>
    <w:rsid w:val="008C4339"/>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367294"/>
    <w:rPr>
      <w:rFonts w:ascii="Times New Roman" w:eastAsia="Times New Roman" w:hAnsi="Times New Roman" w:cs="Times New Roman"/>
    </w:rPr>
  </w:style>
  <w:style w:type="paragraph" w:styleId="NormalWeb">
    <w:name w:val="Normal (Web)"/>
    <w:basedOn w:val="Normal"/>
    <w:link w:val="NormalWebChar"/>
    <w:semiHidden/>
    <w:unhideWhenUsed/>
    <w:rsid w:val="00367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pressreleases/monetary20210728a.htm" TargetMode="External"/><Relationship Id="rId13" Type="http://schemas.openxmlformats.org/officeDocument/2006/relationships/hyperlink" Target="https://resources.carsongroup.com/hubfs/WMC-Source/2021/08-09-21_Barrons_The%20Stock%20Market%20is%20In%20a%20Bubble_7.pdf" TargetMode="External"/><Relationship Id="rId18" Type="http://schemas.openxmlformats.org/officeDocument/2006/relationships/hyperlink" Target="https://www.goodreads.com/quotes/tag/productivity" TargetMode="External"/><Relationship Id="rId3" Type="http://schemas.openxmlformats.org/officeDocument/2006/relationships/settings" Target="settings.xml"/><Relationship Id="rId7" Type="http://schemas.openxmlformats.org/officeDocument/2006/relationships/hyperlink" Target="https://www.brookings.edu/blog/up-front/2021/07/15/what-does-the-federal-reserve-mean-when-it-talks-about-tapering/" TargetMode="External"/><Relationship Id="rId12" Type="http://schemas.openxmlformats.org/officeDocument/2006/relationships/hyperlink" Target="https://www.treasury.gov/resource-center/data-chart-center/interest-rates/Pages/TextView.aspx?data=yield" TargetMode="External"/><Relationship Id="rId17" Type="http://schemas.openxmlformats.org/officeDocument/2006/relationships/hyperlink" Target="https://conference-board.org/press/Return-to-Work-Survey-June2021" TargetMode="External"/><Relationship Id="rId2" Type="http://schemas.openxmlformats.org/officeDocument/2006/relationships/styles" Target="styles.xml"/><Relationship Id="rId16" Type="http://schemas.openxmlformats.org/officeDocument/2006/relationships/hyperlink" Target="https://hbr.org/2020/12/the-pandemic-is-widening-a-corporate-productivity-ga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esources.carsongroup.com/hubfs/WMC-Source/2021/08-09-21_Barrons_Good%20News%20on%20Jobs_1.pdf" TargetMode="External"/><Relationship Id="rId11" Type="http://schemas.openxmlformats.org/officeDocument/2006/relationships/hyperlink" Target="https://www.barrons.com/articles/stock-market-bubble-2021-51628296340?mod=hp_DAY_7" TargetMode="External"/><Relationship Id="rId5" Type="http://schemas.openxmlformats.org/officeDocument/2006/relationships/hyperlink" Target="https://www.barrons.com/articles/jobs-report-covid-19-fed-policy-51628296221" TargetMode="External"/><Relationship Id="rId15" Type="http://schemas.openxmlformats.org/officeDocument/2006/relationships/hyperlink" Target="https://resources.carsongroup.com/hubfs/WMC-Source/2021/08-09-21_Economist_Amercas%20Roaring%20Recovery_8.pdf" TargetMode="External"/><Relationship Id="rId10" Type="http://schemas.openxmlformats.org/officeDocument/2006/relationships/hyperlink" Target="https://research.stlouisfed.org/publications/economic-synopses/2021/05/19/two-percent-inflation-over-the-next-year-should-you-take-the-over-or-the-un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a.gov/news/2021/personal-income-and-outlays-june-2021-and-annual-update" TargetMode="External"/><Relationship Id="rId14" Type="http://schemas.openxmlformats.org/officeDocument/2006/relationships/hyperlink" Target="https://www.economist.com/finance-and-economics/2021/08/07/americas-roaring-recovery-might-carry-lessons-for-future-rec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2021-08-31T18:15:00Z</dcterms:created>
  <dcterms:modified xsi:type="dcterms:W3CDTF">2021-08-31T18:15:00Z</dcterms:modified>
</cp:coreProperties>
</file>